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5A546" w14:textId="14107411" w:rsidR="006922E4" w:rsidRDefault="00D71769" w:rsidP="007C65BA">
      <w:pPr>
        <w:pStyle w:val="Title"/>
      </w:pPr>
      <w:r>
        <w:t>PSAP/Dispatch</w:t>
      </w:r>
      <w:r w:rsidR="007C65BA">
        <w:t xml:space="preserve"> Objectives</w:t>
      </w:r>
    </w:p>
    <w:p w14:paraId="41F0353D" w14:textId="192E27A0" w:rsidR="007C65BA" w:rsidRDefault="007C65BA" w:rsidP="007C65BA">
      <w:pPr>
        <w:pStyle w:val="Subtitle"/>
      </w:pPr>
      <w:r>
        <w:t>Regional Public Safety Implementation Plans – WestCOG</w:t>
      </w:r>
    </w:p>
    <w:p w14:paraId="6CC6A2D5" w14:textId="7D638157" w:rsidR="007C65BA" w:rsidRDefault="007C65BA" w:rsidP="007C65BA">
      <w:r>
        <w:t>WestCOG has developed Regional Public Safety Recommendations and now intends to develop Implementation Plans to put these recommendations of interest to action (for those communities that are interested). The topics include:</w:t>
      </w:r>
    </w:p>
    <w:p w14:paraId="5E91F5A9" w14:textId="77777777" w:rsidR="007C65BA" w:rsidRDefault="007C65BA" w:rsidP="007C65BA">
      <w:pPr>
        <w:pStyle w:val="ListParagraph"/>
        <w:numPr>
          <w:ilvl w:val="0"/>
          <w:numId w:val="17"/>
        </w:numPr>
        <w:spacing w:after="0" w:line="240" w:lineRule="auto"/>
        <w:contextualSpacing w:val="0"/>
        <w:rPr>
          <w:rFonts w:eastAsia="Times New Roman"/>
          <w:sz w:val="24"/>
          <w:szCs w:val="24"/>
        </w:rPr>
      </w:pPr>
      <w:r>
        <w:rPr>
          <w:rFonts w:eastAsia="Times New Roman"/>
          <w:sz w:val="24"/>
          <w:szCs w:val="24"/>
        </w:rPr>
        <w:t>PSAP/Dispatch</w:t>
      </w:r>
    </w:p>
    <w:p w14:paraId="208A43F7" w14:textId="77777777" w:rsidR="007C65BA" w:rsidRDefault="007C65BA" w:rsidP="007C65BA">
      <w:pPr>
        <w:pStyle w:val="ListParagraph"/>
        <w:numPr>
          <w:ilvl w:val="0"/>
          <w:numId w:val="17"/>
        </w:numPr>
        <w:spacing w:after="0" w:line="240" w:lineRule="auto"/>
        <w:contextualSpacing w:val="0"/>
        <w:rPr>
          <w:rFonts w:eastAsia="Times New Roman"/>
          <w:sz w:val="24"/>
          <w:szCs w:val="24"/>
        </w:rPr>
      </w:pPr>
      <w:r>
        <w:rPr>
          <w:rFonts w:eastAsia="Times New Roman"/>
          <w:sz w:val="24"/>
          <w:szCs w:val="24"/>
        </w:rPr>
        <w:t>Data Management</w:t>
      </w:r>
    </w:p>
    <w:p w14:paraId="735E1FF6" w14:textId="77777777" w:rsidR="007C65BA" w:rsidRDefault="007C65BA" w:rsidP="007C65BA">
      <w:pPr>
        <w:pStyle w:val="ListParagraph"/>
        <w:numPr>
          <w:ilvl w:val="0"/>
          <w:numId w:val="17"/>
        </w:numPr>
        <w:spacing w:after="0" w:line="240" w:lineRule="auto"/>
        <w:contextualSpacing w:val="0"/>
        <w:rPr>
          <w:rFonts w:eastAsia="Times New Roman"/>
          <w:sz w:val="24"/>
          <w:szCs w:val="24"/>
        </w:rPr>
      </w:pPr>
      <w:r>
        <w:rPr>
          <w:rFonts w:eastAsia="Times New Roman"/>
          <w:sz w:val="24"/>
          <w:szCs w:val="24"/>
        </w:rPr>
        <w:t>Training Facility</w:t>
      </w:r>
    </w:p>
    <w:p w14:paraId="7CFD1A46" w14:textId="77777777" w:rsidR="007C65BA" w:rsidRDefault="007C65BA" w:rsidP="007C65BA">
      <w:pPr>
        <w:pStyle w:val="ListParagraph"/>
        <w:numPr>
          <w:ilvl w:val="0"/>
          <w:numId w:val="17"/>
        </w:numPr>
        <w:spacing w:after="0" w:line="240" w:lineRule="auto"/>
        <w:contextualSpacing w:val="0"/>
        <w:rPr>
          <w:rFonts w:eastAsia="Times New Roman"/>
          <w:sz w:val="24"/>
          <w:szCs w:val="24"/>
        </w:rPr>
      </w:pPr>
      <w:r>
        <w:rPr>
          <w:rFonts w:eastAsia="Times New Roman"/>
          <w:sz w:val="24"/>
          <w:szCs w:val="24"/>
        </w:rPr>
        <w:t>Firing Range</w:t>
      </w:r>
    </w:p>
    <w:p w14:paraId="2561E0BB" w14:textId="263FFA5E" w:rsidR="007C65BA" w:rsidRDefault="007C65BA" w:rsidP="007C65BA">
      <w:pPr>
        <w:spacing w:before="240"/>
      </w:pPr>
      <w:r>
        <w:t>Below are the draft objectives and deliverables anticipated for each of these projects.</w:t>
      </w:r>
    </w:p>
    <w:p w14:paraId="1583A5B6" w14:textId="012FE49C" w:rsidR="007C65BA" w:rsidRDefault="007C65BA" w:rsidP="007C65BA">
      <w:pPr>
        <w:pStyle w:val="Heading1"/>
      </w:pPr>
      <w:r>
        <w:t>PSAP/Dispatch</w:t>
      </w:r>
    </w:p>
    <w:p w14:paraId="767900B2" w14:textId="77777777" w:rsidR="007C65BA" w:rsidRDefault="007C65BA" w:rsidP="007C65BA">
      <w:pPr>
        <w:spacing w:after="0"/>
        <w:rPr>
          <w:sz w:val="24"/>
          <w:szCs w:val="24"/>
        </w:rPr>
      </w:pPr>
      <w:r>
        <w:rPr>
          <w:sz w:val="24"/>
          <w:szCs w:val="24"/>
        </w:rPr>
        <w:t>There are multiple scenarios that can be pursued for combined PSAP/Dispatch operations:</w:t>
      </w:r>
    </w:p>
    <w:p w14:paraId="1B1C94BE" w14:textId="77777777" w:rsidR="007C65BA" w:rsidRDefault="007C65BA" w:rsidP="007C65BA">
      <w:pPr>
        <w:pStyle w:val="ListParagraph"/>
        <w:numPr>
          <w:ilvl w:val="0"/>
          <w:numId w:val="12"/>
        </w:numPr>
        <w:spacing w:after="0" w:line="240" w:lineRule="auto"/>
        <w:contextualSpacing w:val="0"/>
        <w:rPr>
          <w:rFonts w:eastAsia="Times New Roman"/>
          <w:sz w:val="24"/>
          <w:szCs w:val="24"/>
        </w:rPr>
      </w:pPr>
      <w:r>
        <w:rPr>
          <w:rFonts w:eastAsia="Times New Roman"/>
          <w:sz w:val="24"/>
          <w:szCs w:val="24"/>
        </w:rPr>
        <w:t>Virtual consolidation – All PSAPs use the same CAD/RMS system</w:t>
      </w:r>
    </w:p>
    <w:p w14:paraId="3282FC0A" w14:textId="77777777" w:rsidR="007C65BA" w:rsidRDefault="007C65BA" w:rsidP="007C65BA">
      <w:pPr>
        <w:pStyle w:val="ListParagraph"/>
        <w:numPr>
          <w:ilvl w:val="0"/>
          <w:numId w:val="12"/>
        </w:numPr>
        <w:spacing w:after="0" w:line="240" w:lineRule="auto"/>
        <w:contextualSpacing w:val="0"/>
        <w:rPr>
          <w:rFonts w:eastAsia="Times New Roman"/>
          <w:sz w:val="24"/>
          <w:szCs w:val="24"/>
        </w:rPr>
      </w:pPr>
      <w:r>
        <w:rPr>
          <w:rFonts w:eastAsia="Times New Roman"/>
          <w:sz w:val="24"/>
          <w:szCs w:val="24"/>
        </w:rPr>
        <w:t>Physical consolidation – Combine X PSAPs into an existing location</w:t>
      </w:r>
    </w:p>
    <w:p w14:paraId="660BDC41" w14:textId="77777777" w:rsidR="007C65BA" w:rsidRDefault="007C65BA" w:rsidP="007C65BA">
      <w:pPr>
        <w:pStyle w:val="ListParagraph"/>
        <w:numPr>
          <w:ilvl w:val="0"/>
          <w:numId w:val="12"/>
        </w:numPr>
        <w:spacing w:after="0" w:line="240" w:lineRule="auto"/>
        <w:contextualSpacing w:val="0"/>
        <w:rPr>
          <w:rFonts w:eastAsia="Times New Roman"/>
          <w:sz w:val="24"/>
          <w:szCs w:val="24"/>
        </w:rPr>
      </w:pPr>
      <w:r>
        <w:rPr>
          <w:rFonts w:eastAsia="Times New Roman"/>
          <w:sz w:val="24"/>
          <w:szCs w:val="24"/>
        </w:rPr>
        <w:t>Southwest Regional Communications Center – X PSAP(s) join SWRCC</w:t>
      </w:r>
    </w:p>
    <w:p w14:paraId="700D9489" w14:textId="77777777" w:rsidR="007C65BA" w:rsidRDefault="007C65BA" w:rsidP="007C65BA">
      <w:pPr>
        <w:pStyle w:val="ListParagraph"/>
        <w:numPr>
          <w:ilvl w:val="0"/>
          <w:numId w:val="12"/>
        </w:numPr>
        <w:spacing w:after="0" w:line="240" w:lineRule="auto"/>
        <w:contextualSpacing w:val="0"/>
        <w:rPr>
          <w:rFonts w:eastAsia="Times New Roman"/>
          <w:sz w:val="24"/>
          <w:szCs w:val="24"/>
        </w:rPr>
      </w:pPr>
      <w:r>
        <w:rPr>
          <w:rFonts w:eastAsia="Times New Roman"/>
          <w:sz w:val="24"/>
          <w:szCs w:val="24"/>
        </w:rPr>
        <w:t>Future State – Long-term plan to develop a regional PSAP</w:t>
      </w:r>
    </w:p>
    <w:p w14:paraId="54082D53" w14:textId="77777777" w:rsidR="007C65BA" w:rsidRDefault="007C65BA" w:rsidP="007C65BA">
      <w:pPr>
        <w:spacing w:after="0"/>
        <w:rPr>
          <w:sz w:val="24"/>
          <w:szCs w:val="24"/>
        </w:rPr>
      </w:pPr>
    </w:p>
    <w:p w14:paraId="58BFB62C" w14:textId="77777777" w:rsidR="007C65BA" w:rsidRDefault="007C65BA" w:rsidP="007C65BA">
      <w:pPr>
        <w:spacing w:after="0"/>
        <w:rPr>
          <w:sz w:val="24"/>
          <w:szCs w:val="24"/>
        </w:rPr>
      </w:pPr>
      <w:r>
        <w:rPr>
          <w:sz w:val="24"/>
          <w:szCs w:val="24"/>
        </w:rPr>
        <w:t>Which solution(s) should we focus on?</w:t>
      </w:r>
    </w:p>
    <w:p w14:paraId="4DBC9AD6" w14:textId="77777777" w:rsidR="007C65BA" w:rsidRDefault="007C65BA" w:rsidP="007C65BA">
      <w:pPr>
        <w:spacing w:after="0"/>
        <w:rPr>
          <w:sz w:val="24"/>
          <w:szCs w:val="24"/>
        </w:rPr>
      </w:pPr>
    </w:p>
    <w:p w14:paraId="578CF050" w14:textId="77777777" w:rsidR="007C65BA" w:rsidRDefault="007C65BA" w:rsidP="007C65BA">
      <w:pPr>
        <w:spacing w:after="0"/>
        <w:rPr>
          <w:sz w:val="24"/>
          <w:szCs w:val="24"/>
        </w:rPr>
      </w:pPr>
      <w:r>
        <w:rPr>
          <w:sz w:val="24"/>
          <w:szCs w:val="24"/>
        </w:rPr>
        <w:t>Potential tasks include:</w:t>
      </w:r>
    </w:p>
    <w:p w14:paraId="54EC0E78" w14:textId="77777777" w:rsidR="007C65BA" w:rsidRDefault="007C65BA" w:rsidP="007C65BA">
      <w:pPr>
        <w:pStyle w:val="ListParagraph"/>
        <w:numPr>
          <w:ilvl w:val="0"/>
          <w:numId w:val="13"/>
        </w:numPr>
        <w:spacing w:after="0" w:line="240" w:lineRule="auto"/>
        <w:contextualSpacing w:val="0"/>
        <w:rPr>
          <w:rFonts w:eastAsia="Times New Roman"/>
          <w:sz w:val="24"/>
          <w:szCs w:val="24"/>
        </w:rPr>
      </w:pPr>
      <w:r>
        <w:rPr>
          <w:rFonts w:eastAsia="Times New Roman"/>
          <w:sz w:val="24"/>
          <w:szCs w:val="24"/>
        </w:rPr>
        <w:t>Governance model options</w:t>
      </w:r>
    </w:p>
    <w:p w14:paraId="7EF3F086" w14:textId="77777777" w:rsidR="007C65BA" w:rsidRDefault="007C65BA" w:rsidP="007C65BA">
      <w:pPr>
        <w:pStyle w:val="ListParagraph"/>
        <w:numPr>
          <w:ilvl w:val="0"/>
          <w:numId w:val="13"/>
        </w:numPr>
        <w:spacing w:after="0" w:line="240" w:lineRule="auto"/>
        <w:contextualSpacing w:val="0"/>
        <w:rPr>
          <w:rFonts w:eastAsia="Times New Roman"/>
          <w:sz w:val="24"/>
          <w:szCs w:val="24"/>
        </w:rPr>
      </w:pPr>
      <w:r>
        <w:rPr>
          <w:rFonts w:eastAsia="Times New Roman"/>
          <w:sz w:val="24"/>
          <w:szCs w:val="24"/>
        </w:rPr>
        <w:t>Cost sharing options</w:t>
      </w:r>
    </w:p>
    <w:p w14:paraId="6F5F4A33" w14:textId="77777777" w:rsidR="007C65BA" w:rsidRDefault="007C65BA" w:rsidP="007C65BA">
      <w:pPr>
        <w:pStyle w:val="ListParagraph"/>
        <w:numPr>
          <w:ilvl w:val="0"/>
          <w:numId w:val="13"/>
        </w:numPr>
        <w:spacing w:after="0" w:line="240" w:lineRule="auto"/>
        <w:contextualSpacing w:val="0"/>
        <w:rPr>
          <w:rFonts w:eastAsia="Times New Roman"/>
          <w:sz w:val="24"/>
          <w:szCs w:val="24"/>
        </w:rPr>
      </w:pPr>
      <w:r>
        <w:rPr>
          <w:rFonts w:eastAsia="Times New Roman"/>
          <w:sz w:val="24"/>
          <w:szCs w:val="24"/>
        </w:rPr>
        <w:t xml:space="preserve">Strategic objectives </w:t>
      </w:r>
    </w:p>
    <w:p w14:paraId="35AE7ABE" w14:textId="77777777" w:rsidR="007C65BA" w:rsidRDefault="007C65BA" w:rsidP="007C65BA">
      <w:pPr>
        <w:pStyle w:val="ListParagraph"/>
        <w:numPr>
          <w:ilvl w:val="0"/>
          <w:numId w:val="13"/>
        </w:numPr>
        <w:spacing w:after="0" w:line="240" w:lineRule="auto"/>
        <w:contextualSpacing w:val="0"/>
        <w:rPr>
          <w:rFonts w:eastAsia="Times New Roman"/>
          <w:sz w:val="24"/>
          <w:szCs w:val="24"/>
        </w:rPr>
      </w:pPr>
      <w:r>
        <w:rPr>
          <w:rFonts w:eastAsia="Times New Roman"/>
          <w:sz w:val="24"/>
          <w:szCs w:val="24"/>
        </w:rPr>
        <w:t>Performance metrics</w:t>
      </w:r>
    </w:p>
    <w:p w14:paraId="01A79A60" w14:textId="77777777" w:rsidR="007C65BA" w:rsidRDefault="007C65BA" w:rsidP="007C65BA">
      <w:pPr>
        <w:pStyle w:val="ListParagraph"/>
        <w:numPr>
          <w:ilvl w:val="0"/>
          <w:numId w:val="13"/>
        </w:numPr>
        <w:spacing w:after="0" w:line="240" w:lineRule="auto"/>
        <w:contextualSpacing w:val="0"/>
        <w:rPr>
          <w:rFonts w:eastAsia="Times New Roman"/>
          <w:sz w:val="24"/>
          <w:szCs w:val="24"/>
        </w:rPr>
      </w:pPr>
      <w:r>
        <w:rPr>
          <w:rFonts w:eastAsia="Times New Roman"/>
          <w:sz w:val="24"/>
          <w:szCs w:val="24"/>
        </w:rPr>
        <w:t>Obtain accurate current state financial information</w:t>
      </w:r>
    </w:p>
    <w:p w14:paraId="15DA1611" w14:textId="77777777" w:rsidR="007C65BA" w:rsidRDefault="007C65BA" w:rsidP="007C65BA">
      <w:pPr>
        <w:pStyle w:val="ListParagraph"/>
        <w:numPr>
          <w:ilvl w:val="0"/>
          <w:numId w:val="13"/>
        </w:numPr>
        <w:spacing w:after="0" w:line="240" w:lineRule="auto"/>
        <w:contextualSpacing w:val="0"/>
        <w:rPr>
          <w:rFonts w:eastAsia="Times New Roman"/>
          <w:sz w:val="24"/>
          <w:szCs w:val="24"/>
        </w:rPr>
      </w:pPr>
      <w:r>
        <w:rPr>
          <w:rFonts w:eastAsia="Times New Roman"/>
          <w:sz w:val="24"/>
          <w:szCs w:val="24"/>
        </w:rPr>
        <w:t>Requirements</w:t>
      </w:r>
    </w:p>
    <w:p w14:paraId="6A8D3EB3" w14:textId="77777777" w:rsidR="007C65BA" w:rsidRDefault="007C65BA" w:rsidP="007C65BA">
      <w:pPr>
        <w:pStyle w:val="ListParagraph"/>
        <w:numPr>
          <w:ilvl w:val="1"/>
          <w:numId w:val="13"/>
        </w:numPr>
        <w:spacing w:after="0" w:line="240" w:lineRule="auto"/>
        <w:contextualSpacing w:val="0"/>
        <w:rPr>
          <w:rFonts w:eastAsia="Times New Roman"/>
          <w:sz w:val="24"/>
          <w:szCs w:val="24"/>
        </w:rPr>
      </w:pPr>
      <w:r>
        <w:rPr>
          <w:rFonts w:eastAsia="Times New Roman"/>
          <w:sz w:val="24"/>
          <w:szCs w:val="24"/>
        </w:rPr>
        <w:t>Operational requirements</w:t>
      </w:r>
    </w:p>
    <w:p w14:paraId="47AB4B08" w14:textId="77777777" w:rsidR="007C65BA" w:rsidRDefault="007C65BA" w:rsidP="007C65BA">
      <w:pPr>
        <w:pStyle w:val="ListParagraph"/>
        <w:numPr>
          <w:ilvl w:val="1"/>
          <w:numId w:val="13"/>
        </w:numPr>
        <w:spacing w:after="0" w:line="240" w:lineRule="auto"/>
        <w:contextualSpacing w:val="0"/>
        <w:rPr>
          <w:rFonts w:eastAsia="Times New Roman"/>
          <w:sz w:val="24"/>
          <w:szCs w:val="24"/>
        </w:rPr>
      </w:pPr>
      <w:r>
        <w:rPr>
          <w:rFonts w:eastAsia="Times New Roman"/>
          <w:sz w:val="24"/>
          <w:szCs w:val="24"/>
        </w:rPr>
        <w:t>Technical requirements</w:t>
      </w:r>
    </w:p>
    <w:p w14:paraId="116A4694" w14:textId="77777777" w:rsidR="007C65BA" w:rsidRDefault="007C65BA" w:rsidP="007C65BA">
      <w:pPr>
        <w:pStyle w:val="ListParagraph"/>
        <w:numPr>
          <w:ilvl w:val="1"/>
          <w:numId w:val="13"/>
        </w:numPr>
        <w:spacing w:after="0" w:line="240" w:lineRule="auto"/>
        <w:contextualSpacing w:val="0"/>
        <w:rPr>
          <w:rFonts w:eastAsia="Times New Roman"/>
          <w:sz w:val="24"/>
          <w:szCs w:val="24"/>
        </w:rPr>
      </w:pPr>
      <w:r>
        <w:rPr>
          <w:rFonts w:eastAsia="Times New Roman"/>
          <w:sz w:val="24"/>
          <w:szCs w:val="24"/>
        </w:rPr>
        <w:t>Personnel requirements</w:t>
      </w:r>
    </w:p>
    <w:p w14:paraId="352258FC" w14:textId="77777777" w:rsidR="007C65BA" w:rsidRDefault="007C65BA" w:rsidP="007C65BA">
      <w:pPr>
        <w:pStyle w:val="ListParagraph"/>
        <w:numPr>
          <w:ilvl w:val="1"/>
          <w:numId w:val="13"/>
        </w:numPr>
        <w:spacing w:after="0" w:line="240" w:lineRule="auto"/>
        <w:contextualSpacing w:val="0"/>
        <w:rPr>
          <w:rFonts w:eastAsia="Times New Roman"/>
          <w:sz w:val="24"/>
          <w:szCs w:val="24"/>
        </w:rPr>
      </w:pPr>
      <w:r>
        <w:rPr>
          <w:rFonts w:eastAsia="Times New Roman"/>
          <w:sz w:val="24"/>
          <w:szCs w:val="24"/>
        </w:rPr>
        <w:t>Facility requirements</w:t>
      </w:r>
    </w:p>
    <w:p w14:paraId="01BC7E63" w14:textId="77777777" w:rsidR="007C65BA" w:rsidRDefault="007C65BA" w:rsidP="007C65BA">
      <w:pPr>
        <w:pStyle w:val="ListParagraph"/>
        <w:numPr>
          <w:ilvl w:val="1"/>
          <w:numId w:val="13"/>
        </w:numPr>
        <w:spacing w:after="0" w:line="240" w:lineRule="auto"/>
        <w:contextualSpacing w:val="0"/>
        <w:rPr>
          <w:rFonts w:eastAsia="Times New Roman"/>
          <w:sz w:val="24"/>
          <w:szCs w:val="24"/>
        </w:rPr>
      </w:pPr>
      <w:r>
        <w:rPr>
          <w:rFonts w:eastAsia="Times New Roman"/>
          <w:sz w:val="24"/>
          <w:szCs w:val="24"/>
        </w:rPr>
        <w:t>Administrative requirements</w:t>
      </w:r>
    </w:p>
    <w:p w14:paraId="37495057" w14:textId="77777777" w:rsidR="007C65BA" w:rsidRDefault="007C65BA" w:rsidP="007C65BA">
      <w:pPr>
        <w:pStyle w:val="ListParagraph"/>
        <w:numPr>
          <w:ilvl w:val="1"/>
          <w:numId w:val="13"/>
        </w:numPr>
        <w:spacing w:after="0" w:line="240" w:lineRule="auto"/>
        <w:contextualSpacing w:val="0"/>
        <w:rPr>
          <w:rFonts w:eastAsia="Times New Roman"/>
          <w:sz w:val="24"/>
          <w:szCs w:val="24"/>
        </w:rPr>
      </w:pPr>
      <w:r>
        <w:rPr>
          <w:rFonts w:eastAsia="Times New Roman"/>
          <w:sz w:val="24"/>
          <w:szCs w:val="24"/>
        </w:rPr>
        <w:t>Training requirements</w:t>
      </w:r>
    </w:p>
    <w:p w14:paraId="129BF22D" w14:textId="77777777" w:rsidR="007C65BA" w:rsidRDefault="007C65BA" w:rsidP="007C65BA">
      <w:pPr>
        <w:pStyle w:val="ListParagraph"/>
        <w:numPr>
          <w:ilvl w:val="0"/>
          <w:numId w:val="13"/>
        </w:numPr>
        <w:spacing w:after="0" w:line="240" w:lineRule="auto"/>
        <w:contextualSpacing w:val="0"/>
        <w:rPr>
          <w:rFonts w:eastAsia="Times New Roman"/>
          <w:sz w:val="24"/>
          <w:szCs w:val="24"/>
        </w:rPr>
      </w:pPr>
      <w:r>
        <w:rPr>
          <w:rFonts w:eastAsia="Times New Roman"/>
          <w:sz w:val="24"/>
          <w:szCs w:val="24"/>
        </w:rPr>
        <w:t>Realistic current location solutions</w:t>
      </w:r>
    </w:p>
    <w:p w14:paraId="03A6674B" w14:textId="77777777" w:rsidR="007C65BA" w:rsidRDefault="007C65BA" w:rsidP="007C65BA">
      <w:pPr>
        <w:pStyle w:val="ListParagraph"/>
        <w:numPr>
          <w:ilvl w:val="0"/>
          <w:numId w:val="13"/>
        </w:numPr>
        <w:spacing w:after="0" w:line="240" w:lineRule="auto"/>
        <w:contextualSpacing w:val="0"/>
        <w:rPr>
          <w:rFonts w:eastAsia="Times New Roman"/>
          <w:sz w:val="24"/>
          <w:szCs w:val="24"/>
        </w:rPr>
      </w:pPr>
      <w:r>
        <w:rPr>
          <w:rFonts w:eastAsia="Times New Roman"/>
          <w:sz w:val="24"/>
          <w:szCs w:val="24"/>
        </w:rPr>
        <w:t>Total Cost of Ownership – Initial and recurring costs</w:t>
      </w:r>
    </w:p>
    <w:p w14:paraId="21D54B8A" w14:textId="77777777" w:rsidR="007C65BA" w:rsidRDefault="007C65BA" w:rsidP="007C65BA">
      <w:pPr>
        <w:pStyle w:val="ListParagraph"/>
        <w:numPr>
          <w:ilvl w:val="0"/>
          <w:numId w:val="13"/>
        </w:numPr>
        <w:spacing w:after="0" w:line="240" w:lineRule="auto"/>
        <w:contextualSpacing w:val="0"/>
        <w:rPr>
          <w:rFonts w:eastAsia="Times New Roman"/>
          <w:sz w:val="24"/>
          <w:szCs w:val="24"/>
        </w:rPr>
      </w:pPr>
      <w:r>
        <w:rPr>
          <w:rFonts w:eastAsia="Times New Roman"/>
          <w:sz w:val="24"/>
          <w:szCs w:val="24"/>
        </w:rPr>
        <w:t>Level of Effort for tasks to be completed</w:t>
      </w:r>
    </w:p>
    <w:p w14:paraId="0EBFB5D1" w14:textId="77777777" w:rsidR="007C65BA" w:rsidRDefault="007C65BA" w:rsidP="007C65BA">
      <w:pPr>
        <w:pStyle w:val="ListParagraph"/>
        <w:numPr>
          <w:ilvl w:val="0"/>
          <w:numId w:val="13"/>
        </w:numPr>
        <w:spacing w:after="0" w:line="240" w:lineRule="auto"/>
        <w:contextualSpacing w:val="0"/>
        <w:rPr>
          <w:rFonts w:eastAsia="Times New Roman"/>
          <w:sz w:val="24"/>
          <w:szCs w:val="24"/>
        </w:rPr>
      </w:pPr>
      <w:r>
        <w:rPr>
          <w:rFonts w:eastAsia="Times New Roman"/>
          <w:sz w:val="24"/>
          <w:szCs w:val="24"/>
        </w:rPr>
        <w:t>Project Plan – Next steps to combine PSAP operations</w:t>
      </w:r>
    </w:p>
    <w:p w14:paraId="6BAECDBE" w14:textId="77777777" w:rsidR="007C65BA" w:rsidRDefault="007C65BA" w:rsidP="007C65BA">
      <w:pPr>
        <w:spacing w:after="0"/>
        <w:rPr>
          <w:sz w:val="24"/>
          <w:szCs w:val="24"/>
        </w:rPr>
      </w:pPr>
    </w:p>
    <w:p w14:paraId="2C17E26B" w14:textId="77777777" w:rsidR="007C65BA" w:rsidRDefault="007C65BA" w:rsidP="007C65BA">
      <w:pPr>
        <w:pStyle w:val="Heading1"/>
      </w:pPr>
      <w:r>
        <w:t>Data Management</w:t>
      </w:r>
    </w:p>
    <w:p w14:paraId="2B55E808" w14:textId="77777777" w:rsidR="007C65BA" w:rsidRDefault="007C65BA" w:rsidP="007C65BA">
      <w:pPr>
        <w:spacing w:after="0"/>
        <w:rPr>
          <w:sz w:val="24"/>
          <w:szCs w:val="24"/>
        </w:rPr>
      </w:pPr>
      <w:r>
        <w:rPr>
          <w:sz w:val="24"/>
          <w:szCs w:val="24"/>
        </w:rPr>
        <w:t xml:space="preserve">Data management is each public safety department utilizing the same CAD/RMS or other system. </w:t>
      </w:r>
    </w:p>
    <w:p w14:paraId="19B3477C" w14:textId="77777777" w:rsidR="007C65BA" w:rsidRDefault="007C65BA" w:rsidP="007C65BA">
      <w:pPr>
        <w:spacing w:after="0"/>
        <w:rPr>
          <w:sz w:val="24"/>
          <w:szCs w:val="24"/>
        </w:rPr>
      </w:pPr>
    </w:p>
    <w:p w14:paraId="0DCA2BF4" w14:textId="77777777" w:rsidR="007C65BA" w:rsidRDefault="007C65BA" w:rsidP="007C65BA">
      <w:pPr>
        <w:spacing w:after="0"/>
        <w:rPr>
          <w:sz w:val="24"/>
          <w:szCs w:val="24"/>
        </w:rPr>
      </w:pPr>
      <w:r>
        <w:rPr>
          <w:sz w:val="24"/>
          <w:szCs w:val="24"/>
        </w:rPr>
        <w:t>Potential tasks include:</w:t>
      </w:r>
    </w:p>
    <w:p w14:paraId="2004E332" w14:textId="77777777" w:rsidR="007C65BA" w:rsidRDefault="007C65BA" w:rsidP="007C65BA">
      <w:pPr>
        <w:pStyle w:val="ListParagraph"/>
        <w:numPr>
          <w:ilvl w:val="0"/>
          <w:numId w:val="14"/>
        </w:numPr>
        <w:spacing w:after="0" w:line="240" w:lineRule="auto"/>
        <w:contextualSpacing w:val="0"/>
        <w:rPr>
          <w:rFonts w:eastAsia="Times New Roman"/>
          <w:sz w:val="24"/>
          <w:szCs w:val="24"/>
        </w:rPr>
      </w:pPr>
      <w:r>
        <w:rPr>
          <w:rFonts w:eastAsia="Times New Roman"/>
          <w:sz w:val="24"/>
          <w:szCs w:val="24"/>
        </w:rPr>
        <w:t>Review current CAD/RMS contracts for exact status and identify all related costs</w:t>
      </w:r>
    </w:p>
    <w:p w14:paraId="768CA770" w14:textId="77777777" w:rsidR="007C65BA" w:rsidRDefault="007C65BA" w:rsidP="007C65BA">
      <w:pPr>
        <w:pStyle w:val="ListParagraph"/>
        <w:numPr>
          <w:ilvl w:val="0"/>
          <w:numId w:val="14"/>
        </w:numPr>
        <w:spacing w:after="0" w:line="240" w:lineRule="auto"/>
        <w:contextualSpacing w:val="0"/>
        <w:rPr>
          <w:rFonts w:eastAsia="Times New Roman"/>
          <w:sz w:val="24"/>
          <w:szCs w:val="24"/>
        </w:rPr>
      </w:pPr>
      <w:r>
        <w:rPr>
          <w:rFonts w:eastAsia="Times New Roman"/>
          <w:sz w:val="24"/>
          <w:szCs w:val="24"/>
        </w:rPr>
        <w:t>Provide a detailed analysis of the two current CAD/RMS companies regarding system capacity, capabilities, roadmap, lifecycle, etc.</w:t>
      </w:r>
    </w:p>
    <w:p w14:paraId="0D006F53" w14:textId="77777777" w:rsidR="007C65BA" w:rsidRDefault="007C65BA" w:rsidP="007C65BA">
      <w:pPr>
        <w:pStyle w:val="ListParagraph"/>
        <w:numPr>
          <w:ilvl w:val="0"/>
          <w:numId w:val="14"/>
        </w:numPr>
        <w:spacing w:after="0" w:line="240" w:lineRule="auto"/>
        <w:contextualSpacing w:val="0"/>
        <w:rPr>
          <w:rFonts w:eastAsia="Times New Roman"/>
          <w:sz w:val="24"/>
          <w:szCs w:val="24"/>
        </w:rPr>
      </w:pPr>
      <w:r>
        <w:rPr>
          <w:rFonts w:eastAsia="Times New Roman"/>
          <w:sz w:val="24"/>
          <w:szCs w:val="24"/>
        </w:rPr>
        <w:t xml:space="preserve">Facilitate CAD/RMS workshops including demonstrations to educate stakeholders regarding the capabilities, </w:t>
      </w:r>
      <w:proofErr w:type="gramStart"/>
      <w:r>
        <w:rPr>
          <w:rFonts w:eastAsia="Times New Roman"/>
          <w:sz w:val="24"/>
          <w:szCs w:val="24"/>
        </w:rPr>
        <w:t>functionality</w:t>
      </w:r>
      <w:proofErr w:type="gramEnd"/>
      <w:r>
        <w:rPr>
          <w:rFonts w:eastAsia="Times New Roman"/>
          <w:sz w:val="24"/>
          <w:szCs w:val="24"/>
        </w:rPr>
        <w:t xml:space="preserve"> and features of modern CAD/RMS system</w:t>
      </w:r>
    </w:p>
    <w:p w14:paraId="64BB6B89" w14:textId="77777777" w:rsidR="007C65BA" w:rsidRDefault="007C65BA" w:rsidP="007C65BA">
      <w:pPr>
        <w:pStyle w:val="ListParagraph"/>
        <w:numPr>
          <w:ilvl w:val="0"/>
          <w:numId w:val="14"/>
        </w:numPr>
        <w:spacing w:after="0" w:line="240" w:lineRule="auto"/>
        <w:contextualSpacing w:val="0"/>
        <w:rPr>
          <w:rFonts w:eastAsia="Times New Roman"/>
          <w:sz w:val="24"/>
          <w:szCs w:val="24"/>
        </w:rPr>
      </w:pPr>
      <w:r>
        <w:rPr>
          <w:rFonts w:eastAsia="Times New Roman"/>
          <w:sz w:val="24"/>
          <w:szCs w:val="24"/>
        </w:rPr>
        <w:t>Facilitate workshops with stakeholders regarding leveraging CAD/RMS systems for maximum operational effectiveness and time efficiency</w:t>
      </w:r>
    </w:p>
    <w:p w14:paraId="0519634E" w14:textId="77777777" w:rsidR="007C65BA" w:rsidRDefault="007C65BA" w:rsidP="007C65BA">
      <w:pPr>
        <w:pStyle w:val="ListParagraph"/>
        <w:numPr>
          <w:ilvl w:val="0"/>
          <w:numId w:val="14"/>
        </w:numPr>
        <w:spacing w:after="0" w:line="240" w:lineRule="auto"/>
        <w:contextualSpacing w:val="0"/>
        <w:rPr>
          <w:rFonts w:eastAsia="Times New Roman"/>
          <w:sz w:val="24"/>
          <w:szCs w:val="24"/>
        </w:rPr>
      </w:pPr>
      <w:r>
        <w:rPr>
          <w:rFonts w:eastAsia="Times New Roman"/>
          <w:sz w:val="24"/>
          <w:szCs w:val="24"/>
        </w:rPr>
        <w:t>Facilitate workshops regarding governance models that can be employed for shared technology systems including cost sharing options and Total Cost of Ownership</w:t>
      </w:r>
    </w:p>
    <w:p w14:paraId="3A035677" w14:textId="77777777" w:rsidR="007C65BA" w:rsidRDefault="007C65BA" w:rsidP="007C65BA">
      <w:pPr>
        <w:pStyle w:val="ListParagraph"/>
        <w:numPr>
          <w:ilvl w:val="0"/>
          <w:numId w:val="14"/>
        </w:numPr>
        <w:spacing w:after="0" w:line="240" w:lineRule="auto"/>
        <w:contextualSpacing w:val="0"/>
        <w:rPr>
          <w:rFonts w:eastAsia="Times New Roman"/>
          <w:sz w:val="24"/>
          <w:szCs w:val="24"/>
        </w:rPr>
      </w:pPr>
      <w:r>
        <w:rPr>
          <w:rFonts w:eastAsia="Times New Roman"/>
          <w:sz w:val="24"/>
          <w:szCs w:val="24"/>
        </w:rPr>
        <w:t>Facilitate workshops to develop RFP requirements for a new CAD/RMS system</w:t>
      </w:r>
    </w:p>
    <w:p w14:paraId="2D18F6BD" w14:textId="77777777" w:rsidR="007C65BA" w:rsidRDefault="007C65BA" w:rsidP="007C65BA">
      <w:pPr>
        <w:pStyle w:val="ListParagraph"/>
        <w:numPr>
          <w:ilvl w:val="0"/>
          <w:numId w:val="14"/>
        </w:numPr>
        <w:spacing w:after="0" w:line="240" w:lineRule="auto"/>
        <w:contextualSpacing w:val="0"/>
        <w:rPr>
          <w:rFonts w:eastAsia="Times New Roman"/>
          <w:sz w:val="24"/>
          <w:szCs w:val="24"/>
        </w:rPr>
      </w:pPr>
      <w:r>
        <w:rPr>
          <w:rFonts w:eastAsia="Times New Roman"/>
          <w:sz w:val="24"/>
          <w:szCs w:val="24"/>
        </w:rPr>
        <w:t>Facilitate workshops regarding the project management required to combine CAD/RMS systems – Design, installation, configuration, interfaces, data conversion, testing, training, cutover and support</w:t>
      </w:r>
    </w:p>
    <w:p w14:paraId="31BE6C87" w14:textId="77777777" w:rsidR="007C65BA" w:rsidRDefault="007C65BA" w:rsidP="007C65BA">
      <w:pPr>
        <w:pStyle w:val="ListParagraph"/>
        <w:numPr>
          <w:ilvl w:val="0"/>
          <w:numId w:val="14"/>
        </w:numPr>
        <w:spacing w:after="0" w:line="240" w:lineRule="auto"/>
        <w:contextualSpacing w:val="0"/>
        <w:rPr>
          <w:rFonts w:eastAsia="Times New Roman"/>
          <w:sz w:val="24"/>
          <w:szCs w:val="24"/>
        </w:rPr>
      </w:pPr>
      <w:r>
        <w:rPr>
          <w:rFonts w:eastAsia="Times New Roman"/>
          <w:sz w:val="24"/>
          <w:szCs w:val="24"/>
        </w:rPr>
        <w:t>Complete a detailed cost benefit analysis for the towns interested in participating in a shared CAD/RMS system. Identify all potential initial and recurring costs to transition to a shared CAD/RMS system</w:t>
      </w:r>
    </w:p>
    <w:p w14:paraId="715655E6" w14:textId="77777777" w:rsidR="007C65BA" w:rsidRDefault="007C65BA" w:rsidP="007C65BA">
      <w:pPr>
        <w:pStyle w:val="ListParagraph"/>
        <w:numPr>
          <w:ilvl w:val="0"/>
          <w:numId w:val="14"/>
        </w:numPr>
        <w:spacing w:after="0" w:line="240" w:lineRule="auto"/>
        <w:contextualSpacing w:val="0"/>
        <w:rPr>
          <w:rFonts w:eastAsia="Times New Roman"/>
          <w:sz w:val="24"/>
          <w:szCs w:val="24"/>
        </w:rPr>
      </w:pPr>
      <w:r>
        <w:rPr>
          <w:rFonts w:eastAsia="Times New Roman"/>
          <w:sz w:val="24"/>
          <w:szCs w:val="24"/>
        </w:rPr>
        <w:t>Provide a project plan for next steps to transition to a shared CAD/RMS system</w:t>
      </w:r>
    </w:p>
    <w:p w14:paraId="182A571D" w14:textId="77777777" w:rsidR="007C65BA" w:rsidRDefault="007C65BA" w:rsidP="007C65BA">
      <w:pPr>
        <w:spacing w:after="0"/>
        <w:rPr>
          <w:sz w:val="24"/>
          <w:szCs w:val="24"/>
        </w:rPr>
      </w:pPr>
    </w:p>
    <w:p w14:paraId="044AE3EA" w14:textId="77777777" w:rsidR="007C65BA" w:rsidRPr="007C65BA" w:rsidRDefault="007C65BA" w:rsidP="007C65BA"/>
    <w:sectPr w:rsidR="007C65BA" w:rsidRPr="007C65BA" w:rsidSect="00386DA8">
      <w:footerReference w:type="default" r:id="rId10"/>
      <w:headerReference w:type="first" r:id="rId11"/>
      <w:footerReference w:type="first" r:id="rId12"/>
      <w:pgSz w:w="12240" w:h="15840"/>
      <w:pgMar w:top="1440" w:right="1440" w:bottom="1440" w:left="1440" w:header="96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A9871" w14:textId="77777777" w:rsidR="003317EB" w:rsidRDefault="003317EB" w:rsidP="00386DA8">
      <w:pPr>
        <w:spacing w:after="0" w:line="240" w:lineRule="auto"/>
      </w:pPr>
      <w:r>
        <w:separator/>
      </w:r>
    </w:p>
  </w:endnote>
  <w:endnote w:type="continuationSeparator" w:id="0">
    <w:p w14:paraId="75B7E3B9" w14:textId="77777777" w:rsidR="003317EB" w:rsidRDefault="003317EB" w:rsidP="0038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deal Sans Light">
    <w:panose1 w:val="00000000000000000000"/>
    <w:charset w:val="00"/>
    <w:family w:val="modern"/>
    <w:notTrueType/>
    <w:pitch w:val="variable"/>
    <w:sig w:usb0="A10000FF" w:usb1="5000005B" w:usb2="00000000" w:usb3="00000000" w:csb0="0000009B" w:csb1="00000000"/>
  </w:font>
  <w:font w:name="Ideal Sans Book">
    <w:panose1 w:val="00000000000000000000"/>
    <w:charset w:val="00"/>
    <w:family w:val="modern"/>
    <w:notTrueType/>
    <w:pitch w:val="variable"/>
    <w:sig w:usb0="A10000FF" w:usb1="5000005B" w:usb2="00000000" w:usb3="00000000" w:csb0="0000009B" w:csb1="00000000"/>
  </w:font>
  <w:font w:name="Ideal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deal Sans Semibold">
    <w:panose1 w:val="00000000000000000000"/>
    <w:charset w:val="00"/>
    <w:family w:val="modern"/>
    <w:notTrueType/>
    <w:pitch w:val="variable"/>
    <w:sig w:usb0="A10000FF" w:usb1="5000005B" w:usb2="00000000" w:usb3="00000000" w:csb0="0000009B" w:csb1="00000000"/>
  </w:font>
  <w:font w:name="Unica One">
    <w:panose1 w:val="02000506000000020004"/>
    <w:charset w:val="00"/>
    <w:family w:val="auto"/>
    <w:pitch w:val="variable"/>
    <w:sig w:usb0="A000002F" w:usb1="5000204B" w:usb2="00000000" w:usb3="00000000" w:csb0="00000093" w:csb1="00000000"/>
  </w:font>
  <w:font w:name="Ideal Sans Extra Light">
    <w:panose1 w:val="00000000000000000000"/>
    <w:charset w:val="00"/>
    <w:family w:val="modern"/>
    <w:notTrueType/>
    <w:pitch w:val="variable"/>
    <w:sig w:usb0="A10000FF" w:usb1="5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7E43" w14:textId="77777777" w:rsidR="003F2E18" w:rsidRPr="0046390C" w:rsidRDefault="0046390C" w:rsidP="0046390C">
    <w:pPr>
      <w:pStyle w:val="Header"/>
      <w:rPr>
        <w:i/>
      </w:rPr>
    </w:pPr>
    <w:r w:rsidRPr="0046390C">
      <w:rPr>
        <w:rFonts w:ascii="Ideal Sans Semibold" w:hAnsi="Ideal Sans Semibold"/>
        <w:i/>
      </w:rPr>
      <w:t>Western Connecticut</w:t>
    </w:r>
    <w:r w:rsidRPr="0046390C">
      <w:rPr>
        <w:i/>
      </w:rPr>
      <w:t xml:space="preserve"> Council of Governments</w:t>
    </w:r>
    <w:r w:rsidRPr="0046390C">
      <w:rPr>
        <w:i/>
      </w:rPr>
      <w:tab/>
    </w:r>
    <w:r>
      <w:rPr>
        <w:i/>
      </w:rPr>
      <w:tab/>
    </w:r>
    <w:r w:rsidR="003F2E18" w:rsidRPr="0046390C">
      <w:rPr>
        <w:i/>
      </w:rPr>
      <w:fldChar w:fldCharType="begin"/>
    </w:r>
    <w:r w:rsidR="003F2E18" w:rsidRPr="0046390C">
      <w:rPr>
        <w:i/>
      </w:rPr>
      <w:instrText xml:space="preserve"> PAGE </w:instrText>
    </w:r>
    <w:r w:rsidR="003F2E18" w:rsidRPr="0046390C">
      <w:rPr>
        <w:i/>
      </w:rPr>
      <w:fldChar w:fldCharType="separate"/>
    </w:r>
    <w:r w:rsidR="00851B99">
      <w:rPr>
        <w:i/>
        <w:noProof/>
      </w:rPr>
      <w:t>2</w:t>
    </w:r>
    <w:r w:rsidR="003F2E18" w:rsidRPr="0046390C">
      <w:rPr>
        <w:i/>
      </w:rPr>
      <w:fldChar w:fldCharType="end"/>
    </w:r>
    <w:r w:rsidR="003F2E18" w:rsidRPr="0046390C">
      <w:rPr>
        <w:i/>
      </w:rPr>
      <w:t xml:space="preserve"> of </w:t>
    </w:r>
    <w:r w:rsidR="003F2E18" w:rsidRPr="0046390C">
      <w:rPr>
        <w:i/>
      </w:rPr>
      <w:fldChar w:fldCharType="begin"/>
    </w:r>
    <w:r w:rsidR="003F2E18" w:rsidRPr="0046390C">
      <w:rPr>
        <w:i/>
      </w:rPr>
      <w:instrText xml:space="preserve"> NUMPAGES </w:instrText>
    </w:r>
    <w:r w:rsidR="003F2E18" w:rsidRPr="0046390C">
      <w:rPr>
        <w:i/>
      </w:rPr>
      <w:fldChar w:fldCharType="separate"/>
    </w:r>
    <w:r w:rsidR="008415FB">
      <w:rPr>
        <w:i/>
        <w:noProof/>
      </w:rPr>
      <w:t>1</w:t>
    </w:r>
    <w:r w:rsidR="003F2E18" w:rsidRPr="0046390C">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2720" w14:textId="77777777" w:rsidR="005F2110" w:rsidRPr="0046390C" w:rsidRDefault="003A7446" w:rsidP="005F2110">
    <w:pPr>
      <w:pStyle w:val="Footer"/>
      <w:tabs>
        <w:tab w:val="right" w:pos="4680"/>
      </w:tabs>
      <w:rPr>
        <w:i/>
        <w14:numForm w14:val="lining"/>
      </w:rPr>
    </w:pPr>
    <w:r>
      <w:rPr>
        <w:i/>
        <w14:numForm w14:val="lining"/>
      </w:rPr>
      <w:tab/>
    </w:r>
    <w:r w:rsidR="005F2110" w:rsidRPr="0046390C">
      <w:rPr>
        <w:i/>
        <w14:numForm w14:val="lining"/>
      </w:rPr>
      <w:tab/>
      <w:t xml:space="preserve">Visit us online </w:t>
    </w:r>
    <w:r w:rsidR="00CC2A72" w:rsidRPr="0046390C">
      <w:rPr>
        <w:i/>
        <w14:numForm w14:val="lining"/>
      </w:rPr>
      <w:t xml:space="preserve">at </w:t>
    </w:r>
    <w:hyperlink r:id="rId1" w:history="1">
      <w:r w:rsidR="005F2110" w:rsidRPr="0046390C">
        <w:rPr>
          <w:rStyle w:val="Hyperlink"/>
          <w:rFonts w:ascii="Ideal Sans Semibold" w:hAnsi="Ideal Sans Semibold"/>
          <w:i/>
          <w:color w:val="auto"/>
          <w:u w:val="none"/>
          <w14:numForm w14:val="lining"/>
        </w:rPr>
        <w:t>westcog.org</w:t>
      </w:r>
    </w:hyperlink>
    <w:r w:rsidR="00B51A27" w:rsidRPr="0046390C">
      <w:rPr>
        <w:i/>
        <w14:numForm w14:val="lining"/>
      </w:rPr>
      <w:br/>
    </w:r>
    <w:r>
      <w:rPr>
        <w:i/>
        <w14:numForm w14:val="lining"/>
      </w:rPr>
      <w:t>1 Riverside Road, Sandy Hook, CT 06482</w:t>
    </w:r>
    <w:r w:rsidR="00B51A27" w:rsidRPr="0046390C">
      <w:rPr>
        <w:i/>
        <w14:numForm w14:val="lining"/>
      </w:rPr>
      <w:tab/>
    </w:r>
    <w:r w:rsidR="00C3267A">
      <w:rPr>
        <w:i/>
        <w14:numForm w14:val="lining"/>
      </w:rPr>
      <w:tab/>
    </w:r>
    <w:r w:rsidR="00A95DB5">
      <w:rPr>
        <w:i/>
        <w14:numForm w14:val="lining"/>
      </w:rPr>
      <w:t>Telephone/fax 475-323-2060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F4652" w14:textId="77777777" w:rsidR="003317EB" w:rsidRDefault="003317EB" w:rsidP="00386DA8">
      <w:pPr>
        <w:spacing w:after="0" w:line="240" w:lineRule="auto"/>
      </w:pPr>
      <w:r>
        <w:separator/>
      </w:r>
    </w:p>
  </w:footnote>
  <w:footnote w:type="continuationSeparator" w:id="0">
    <w:p w14:paraId="297D5FE2" w14:textId="77777777" w:rsidR="003317EB" w:rsidRDefault="003317EB" w:rsidP="00386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B5A7" w14:textId="77777777" w:rsidR="005F2110" w:rsidRPr="00CC2A72" w:rsidRDefault="009E323B" w:rsidP="00753443">
    <w:pPr>
      <w:spacing w:before="70" w:after="480" w:line="216" w:lineRule="auto"/>
    </w:pPr>
    <w:r>
      <w:rPr>
        <w:rFonts w:ascii="Ideal Sans Semibold" w:eastAsia="Ideal Sans" w:hAnsi="Ideal Sans Semibold" w:cs="Ideal Sans"/>
        <w:noProof/>
        <w:sz w:val="48"/>
        <w:szCs w:val="44"/>
        <w14:ligatures w14:val="none"/>
      </w:rPr>
      <mc:AlternateContent>
        <mc:Choice Requires="wpg">
          <w:drawing>
            <wp:anchor distT="0" distB="0" distL="114300" distR="114300" simplePos="0" relativeHeight="251659264" behindDoc="0" locked="0" layoutInCell="1" allowOverlap="1" wp14:anchorId="01283650" wp14:editId="7EB84B63">
              <wp:simplePos x="0" y="0"/>
              <wp:positionH relativeFrom="column">
                <wp:posOffset>4411226</wp:posOffset>
              </wp:positionH>
              <wp:positionV relativeFrom="page">
                <wp:posOffset>557684</wp:posOffset>
              </wp:positionV>
              <wp:extent cx="1534216" cy="762000"/>
              <wp:effectExtent l="0" t="0" r="0" b="0"/>
              <wp:wrapNone/>
              <wp:docPr id="16" name="Group 16"/>
              <wp:cNvGraphicFramePr/>
              <a:graphic xmlns:a="http://schemas.openxmlformats.org/drawingml/2006/main">
                <a:graphicData uri="http://schemas.microsoft.com/office/word/2010/wordprocessingGroup">
                  <wpg:wgp>
                    <wpg:cNvGrpSpPr/>
                    <wpg:grpSpPr>
                      <a:xfrm>
                        <a:off x="0" y="0"/>
                        <a:ext cx="1534216" cy="762000"/>
                        <a:chOff x="10051" y="0"/>
                        <a:chExt cx="1534683" cy="762000"/>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87179" y="0"/>
                          <a:ext cx="757555" cy="762000"/>
                        </a:xfrm>
                        <a:prstGeom prst="rect">
                          <a:avLst/>
                        </a:prstGeom>
                        <a:noFill/>
                        <a:ln>
                          <a:noFill/>
                        </a:ln>
                      </pic:spPr>
                    </pic:pic>
                    <wps:wsp>
                      <wps:cNvPr id="217" name="Text Box 2"/>
                      <wps:cNvSpPr txBox="1">
                        <a:spLocks noChangeArrowheads="1"/>
                      </wps:cNvSpPr>
                      <wps:spPr bwMode="auto">
                        <a:xfrm>
                          <a:off x="10051" y="159026"/>
                          <a:ext cx="1389380" cy="412115"/>
                        </a:xfrm>
                        <a:prstGeom prst="rect">
                          <a:avLst/>
                        </a:prstGeom>
                        <a:noFill/>
                        <a:ln w="9525">
                          <a:noFill/>
                          <a:miter lim="800000"/>
                          <a:headEnd/>
                          <a:tailEnd/>
                        </a:ln>
                      </wps:spPr>
                      <wps:txbx>
                        <w:txbxContent>
                          <w:p w14:paraId="7F311B3C" w14:textId="77777777" w:rsidR="00D73E33" w:rsidRPr="00272175" w:rsidRDefault="00D73E33" w:rsidP="00D73E33">
                            <w:pPr>
                              <w:jc w:val="right"/>
                              <w:rPr>
                                <w:rFonts w:ascii="Unica One" w:hAnsi="Unica One"/>
                                <w:sz w:val="46"/>
                                <w:szCs w:val="46"/>
                              </w:rPr>
                            </w:pPr>
                            <w:r w:rsidRPr="00272175">
                              <w:rPr>
                                <w:rFonts w:ascii="Unica One" w:hAnsi="Unica One"/>
                                <w:sz w:val="46"/>
                                <w:szCs w:val="46"/>
                              </w:rPr>
                              <w:t>W</w:t>
                            </w:r>
                            <w:r w:rsidRPr="009E323B">
                              <w:rPr>
                                <w:rFonts w:ascii="Unica One" w:hAnsi="Unica One"/>
                                <w:caps/>
                                <w:sz w:val="46"/>
                                <w:szCs w:val="46"/>
                              </w:rPr>
                              <w:t>es</w:t>
                            </w:r>
                            <w:r w:rsidRPr="009E323B">
                              <w:rPr>
                                <w:rFonts w:ascii="Unica One" w:hAnsi="Unica One"/>
                                <w:caps/>
                                <w:spacing w:val="60"/>
                                <w:sz w:val="46"/>
                                <w:szCs w:val="46"/>
                              </w:rPr>
                              <w:t>t</w:t>
                            </w:r>
                            <w:r w:rsidRPr="00272175">
                              <w:rPr>
                                <w:rFonts w:ascii="Unica One" w:hAnsi="Unica One"/>
                                <w:color w:val="FFFFFF" w:themeColor="background1"/>
                                <w:sz w:val="46"/>
                                <w:szCs w:val="46"/>
                              </w:rPr>
                              <w:t>COG</w:t>
                            </w:r>
                          </w:p>
                        </w:txbxContent>
                      </wps:txbx>
                      <wps:bodyPr rot="0" vert="horz" wrap="square" lIns="91440" tIns="45720" rIns="91440" bIns="45720" anchor="t" anchorCtr="0">
                        <a:noAutofit/>
                      </wps:bodyPr>
                    </wps:wsp>
                  </wpg:wgp>
                </a:graphicData>
              </a:graphic>
            </wp:anchor>
          </w:drawing>
        </mc:Choice>
        <mc:Fallback>
          <w:pict>
            <v:group w14:anchorId="01283650" id="Group 16" o:spid="_x0000_s1026" style="position:absolute;margin-left:347.35pt;margin-top:43.9pt;width:120.8pt;height:60pt;z-index:251659264;mso-position-vertical-relative:page" coordorigin="100" coordsize="15346,76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871;width:757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8" type="#_x0000_t202" style="position:absolute;left:100;top:1590;width:13894;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F311B3C" w14:textId="77777777" w:rsidR="00D73E33" w:rsidRPr="00272175" w:rsidRDefault="00D73E33" w:rsidP="00D73E33">
                      <w:pPr>
                        <w:jc w:val="right"/>
                        <w:rPr>
                          <w:rFonts w:ascii="Unica One" w:hAnsi="Unica One"/>
                          <w:sz w:val="46"/>
                          <w:szCs w:val="46"/>
                        </w:rPr>
                      </w:pPr>
                      <w:r w:rsidRPr="00272175">
                        <w:rPr>
                          <w:rFonts w:ascii="Unica One" w:hAnsi="Unica One"/>
                          <w:sz w:val="46"/>
                          <w:szCs w:val="46"/>
                        </w:rPr>
                        <w:t>W</w:t>
                      </w:r>
                      <w:r w:rsidRPr="009E323B">
                        <w:rPr>
                          <w:rFonts w:ascii="Unica One" w:hAnsi="Unica One"/>
                          <w:caps/>
                          <w:sz w:val="46"/>
                          <w:szCs w:val="46"/>
                        </w:rPr>
                        <w:t>es</w:t>
                      </w:r>
                      <w:r w:rsidRPr="009E323B">
                        <w:rPr>
                          <w:rFonts w:ascii="Unica One" w:hAnsi="Unica One"/>
                          <w:caps/>
                          <w:spacing w:val="60"/>
                          <w:sz w:val="46"/>
                          <w:szCs w:val="46"/>
                        </w:rPr>
                        <w:t>t</w:t>
                      </w:r>
                      <w:r w:rsidRPr="00272175">
                        <w:rPr>
                          <w:rFonts w:ascii="Unica One" w:hAnsi="Unica One"/>
                          <w:color w:val="FFFFFF" w:themeColor="background1"/>
                          <w:sz w:val="46"/>
                          <w:szCs w:val="46"/>
                        </w:rPr>
                        <w:t>COG</w:t>
                      </w:r>
                    </w:p>
                  </w:txbxContent>
                </v:textbox>
              </v:shape>
              <w10:wrap anchory="page"/>
            </v:group>
          </w:pict>
        </mc:Fallback>
      </mc:AlternateContent>
    </w:r>
    <w:r w:rsidR="000E3867" w:rsidRPr="00553CB7">
      <w:rPr>
        <w:rFonts w:ascii="Ideal Sans Semibold" w:eastAsia="Ideal Sans" w:hAnsi="Ideal Sans Semibold" w:cs="Ideal Sans"/>
        <w:sz w:val="48"/>
        <w:szCs w:val="44"/>
      </w:rPr>
      <w:t>Western Connecticut</w:t>
    </w:r>
    <w:r w:rsidR="000E3867" w:rsidRPr="00553CB7">
      <w:rPr>
        <w:rFonts w:ascii="Ideal Sans Semibold" w:eastAsia="Ideal Sans" w:hAnsi="Ideal Sans Semibold" w:cs="Ideal Sans"/>
        <w:caps/>
        <w:sz w:val="40"/>
      </w:rPr>
      <w:br/>
    </w:r>
    <w:r w:rsidR="000E3867" w:rsidRPr="00435199">
      <w:rPr>
        <w:rFonts w:ascii="Ideal Sans Extra Light" w:hAnsi="Ideal Sans Extra Light"/>
        <w:caps/>
        <w:spacing w:val="4"/>
        <w:sz w:val="33"/>
        <w:szCs w:val="33"/>
      </w:rPr>
      <w:t>Council of Governments</w:t>
    </w:r>
    <w:r w:rsidR="000E3867" w:rsidRPr="00553CB7">
      <w:rPr>
        <w:rFonts w:ascii="Ideal Sans Semibold" w:hAnsi="Ideal Sans Semibold"/>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D41"/>
    <w:multiLevelType w:val="hybridMultilevel"/>
    <w:tmpl w:val="08F86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5777A"/>
    <w:multiLevelType w:val="hybridMultilevel"/>
    <w:tmpl w:val="E0944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E0B78"/>
    <w:multiLevelType w:val="hybridMultilevel"/>
    <w:tmpl w:val="58146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4343F"/>
    <w:multiLevelType w:val="hybridMultilevel"/>
    <w:tmpl w:val="4F803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E034B3"/>
    <w:multiLevelType w:val="hybridMultilevel"/>
    <w:tmpl w:val="D6D6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32A47"/>
    <w:multiLevelType w:val="hybridMultilevel"/>
    <w:tmpl w:val="20442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253A1C"/>
    <w:multiLevelType w:val="singleLevel"/>
    <w:tmpl w:val="63DAFA10"/>
    <w:lvl w:ilvl="0">
      <w:start w:val="1"/>
      <w:numFmt w:val="decimal"/>
      <w:lvlText w:val="(%1)"/>
      <w:lvlJc w:val="left"/>
      <w:pPr>
        <w:tabs>
          <w:tab w:val="num" w:pos="990"/>
        </w:tabs>
        <w:ind w:left="990" w:hanging="720"/>
      </w:pPr>
      <w:rPr>
        <w:rFonts w:hint="default"/>
      </w:rPr>
    </w:lvl>
  </w:abstractNum>
  <w:abstractNum w:abstractNumId="7" w15:restartNumberingAfterBreak="0">
    <w:nsid w:val="42783F33"/>
    <w:multiLevelType w:val="hybridMultilevel"/>
    <w:tmpl w:val="84CE73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6C0B24"/>
    <w:multiLevelType w:val="hybridMultilevel"/>
    <w:tmpl w:val="3EEE8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7CC71B8"/>
    <w:multiLevelType w:val="hybridMultilevel"/>
    <w:tmpl w:val="71C4CA58"/>
    <w:lvl w:ilvl="0" w:tplc="A7026266">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A925D8"/>
    <w:multiLevelType w:val="hybridMultilevel"/>
    <w:tmpl w:val="9D601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42954"/>
    <w:multiLevelType w:val="hybridMultilevel"/>
    <w:tmpl w:val="4A1EB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4C2429D"/>
    <w:multiLevelType w:val="hybridMultilevel"/>
    <w:tmpl w:val="82AC6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05C98"/>
    <w:multiLevelType w:val="hybridMultilevel"/>
    <w:tmpl w:val="3DDE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D09DC"/>
    <w:multiLevelType w:val="hybridMultilevel"/>
    <w:tmpl w:val="87A8A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4508B"/>
    <w:multiLevelType w:val="hybridMultilevel"/>
    <w:tmpl w:val="23840598"/>
    <w:lvl w:ilvl="0" w:tplc="FF6A49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B4502"/>
    <w:multiLevelType w:val="hybridMultilevel"/>
    <w:tmpl w:val="5A62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14"/>
  </w:num>
  <w:num w:numId="4">
    <w:abstractNumId w:val="10"/>
  </w:num>
  <w:num w:numId="5">
    <w:abstractNumId w:val="9"/>
  </w:num>
  <w:num w:numId="6">
    <w:abstractNumId w:val="15"/>
  </w:num>
  <w:num w:numId="7">
    <w:abstractNumId w:val="4"/>
  </w:num>
  <w:num w:numId="8">
    <w:abstractNumId w:val="6"/>
  </w:num>
  <w:num w:numId="9">
    <w:abstractNumId w:val="13"/>
  </w:num>
  <w:num w:numId="10">
    <w:abstractNumId w:val="0"/>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BA"/>
    <w:rsid w:val="00007F9C"/>
    <w:rsid w:val="00020177"/>
    <w:rsid w:val="000A5955"/>
    <w:rsid w:val="000B1579"/>
    <w:rsid w:val="000C522D"/>
    <w:rsid w:val="000D1CBF"/>
    <w:rsid w:val="000D7B65"/>
    <w:rsid w:val="000E3867"/>
    <w:rsid w:val="00146584"/>
    <w:rsid w:val="00156D88"/>
    <w:rsid w:val="00162D3D"/>
    <w:rsid w:val="001B3B8B"/>
    <w:rsid w:val="001F074D"/>
    <w:rsid w:val="00211699"/>
    <w:rsid w:val="00245232"/>
    <w:rsid w:val="00265F76"/>
    <w:rsid w:val="00290766"/>
    <w:rsid w:val="002A0C06"/>
    <w:rsid w:val="002C1BA1"/>
    <w:rsid w:val="002F61AC"/>
    <w:rsid w:val="003317EB"/>
    <w:rsid w:val="00340D98"/>
    <w:rsid w:val="003653D6"/>
    <w:rsid w:val="003751BC"/>
    <w:rsid w:val="00386DA8"/>
    <w:rsid w:val="003A7446"/>
    <w:rsid w:val="003F2E18"/>
    <w:rsid w:val="00435199"/>
    <w:rsid w:val="004420F5"/>
    <w:rsid w:val="0046390C"/>
    <w:rsid w:val="00464308"/>
    <w:rsid w:val="0048588E"/>
    <w:rsid w:val="004954FC"/>
    <w:rsid w:val="004F490D"/>
    <w:rsid w:val="00506C63"/>
    <w:rsid w:val="00530FB5"/>
    <w:rsid w:val="00546F7B"/>
    <w:rsid w:val="00553CB7"/>
    <w:rsid w:val="005644BA"/>
    <w:rsid w:val="00570B6A"/>
    <w:rsid w:val="00594C66"/>
    <w:rsid w:val="005A1F53"/>
    <w:rsid w:val="005B01F3"/>
    <w:rsid w:val="005E243E"/>
    <w:rsid w:val="005F2110"/>
    <w:rsid w:val="00614E6C"/>
    <w:rsid w:val="00653B83"/>
    <w:rsid w:val="006546EC"/>
    <w:rsid w:val="00666240"/>
    <w:rsid w:val="00674A62"/>
    <w:rsid w:val="006809BF"/>
    <w:rsid w:val="006811B0"/>
    <w:rsid w:val="00682529"/>
    <w:rsid w:val="00687571"/>
    <w:rsid w:val="006922E4"/>
    <w:rsid w:val="006B2C13"/>
    <w:rsid w:val="006B63BE"/>
    <w:rsid w:val="006C56F0"/>
    <w:rsid w:val="007357F3"/>
    <w:rsid w:val="00753443"/>
    <w:rsid w:val="0078121E"/>
    <w:rsid w:val="007A7962"/>
    <w:rsid w:val="007A7F16"/>
    <w:rsid w:val="007B0698"/>
    <w:rsid w:val="007C65BA"/>
    <w:rsid w:val="007E4FAA"/>
    <w:rsid w:val="008026B2"/>
    <w:rsid w:val="00834B89"/>
    <w:rsid w:val="008415FB"/>
    <w:rsid w:val="00851B99"/>
    <w:rsid w:val="008E2DBE"/>
    <w:rsid w:val="009013FB"/>
    <w:rsid w:val="009156F2"/>
    <w:rsid w:val="00923571"/>
    <w:rsid w:val="00927B87"/>
    <w:rsid w:val="00971588"/>
    <w:rsid w:val="009A049A"/>
    <w:rsid w:val="009B063C"/>
    <w:rsid w:val="009B1439"/>
    <w:rsid w:val="009B3820"/>
    <w:rsid w:val="009E323B"/>
    <w:rsid w:val="009F1C44"/>
    <w:rsid w:val="00A00682"/>
    <w:rsid w:val="00A179A5"/>
    <w:rsid w:val="00A778DE"/>
    <w:rsid w:val="00A95DB5"/>
    <w:rsid w:val="00AA5883"/>
    <w:rsid w:val="00AE4BA3"/>
    <w:rsid w:val="00B13779"/>
    <w:rsid w:val="00B51A27"/>
    <w:rsid w:val="00B77ACC"/>
    <w:rsid w:val="00B94E89"/>
    <w:rsid w:val="00C15438"/>
    <w:rsid w:val="00C3267A"/>
    <w:rsid w:val="00C46718"/>
    <w:rsid w:val="00C5094C"/>
    <w:rsid w:val="00C8654E"/>
    <w:rsid w:val="00C9042D"/>
    <w:rsid w:val="00CC2A72"/>
    <w:rsid w:val="00CC4FB2"/>
    <w:rsid w:val="00CD523E"/>
    <w:rsid w:val="00CE31DE"/>
    <w:rsid w:val="00D145C1"/>
    <w:rsid w:val="00D37448"/>
    <w:rsid w:val="00D51D3A"/>
    <w:rsid w:val="00D71769"/>
    <w:rsid w:val="00D73E33"/>
    <w:rsid w:val="00DA1EDF"/>
    <w:rsid w:val="00DD62F8"/>
    <w:rsid w:val="00DF6ABA"/>
    <w:rsid w:val="00E00A23"/>
    <w:rsid w:val="00E1478A"/>
    <w:rsid w:val="00E23B57"/>
    <w:rsid w:val="00E50421"/>
    <w:rsid w:val="00EB559F"/>
    <w:rsid w:val="00F01484"/>
    <w:rsid w:val="00F4628A"/>
    <w:rsid w:val="00F50C7B"/>
    <w:rsid w:val="00F62588"/>
    <w:rsid w:val="00F75C72"/>
    <w:rsid w:val="00F957AE"/>
    <w:rsid w:val="00FD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DDB1CE"/>
  <w15:docId w15:val="{D12FE251-F235-47CF-94C5-33ADECD1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8E"/>
    <w:rPr>
      <w:rFonts w:ascii="Ideal Sans Light" w:eastAsia="Calibri" w:hAnsi="Ideal Sans Light" w:cs="Calibri"/>
      <w:color w:val="000000"/>
      <w:kern w:val="2"/>
      <w:sz w:val="23"/>
      <w14:ligatures w14:val="standardContextual"/>
    </w:rPr>
  </w:style>
  <w:style w:type="paragraph" w:styleId="Heading1">
    <w:name w:val="heading 1"/>
    <w:next w:val="Normal"/>
    <w:link w:val="Heading1Char"/>
    <w:uiPriority w:val="9"/>
    <w:unhideWhenUsed/>
    <w:qFormat/>
    <w:rsid w:val="00F62588"/>
    <w:pPr>
      <w:keepNext/>
      <w:keepLines/>
      <w:spacing w:after="0"/>
      <w:outlineLvl w:val="0"/>
    </w:pPr>
    <w:rPr>
      <w:rFonts w:asciiTheme="majorHAnsi" w:eastAsia="Ideal Sans" w:hAnsiTheme="majorHAnsi" w:cs="Ideal Sans"/>
      <w:color w:val="000000"/>
      <w:sz w:val="31"/>
    </w:rPr>
  </w:style>
  <w:style w:type="paragraph" w:styleId="Heading2">
    <w:name w:val="heading 2"/>
    <w:basedOn w:val="Normal"/>
    <w:next w:val="Normal"/>
    <w:link w:val="Heading2Char"/>
    <w:uiPriority w:val="9"/>
    <w:semiHidden/>
    <w:unhideWhenUsed/>
    <w:qFormat/>
    <w:rsid w:val="00682529"/>
    <w:pPr>
      <w:keepNext/>
      <w:keepLines/>
      <w:spacing w:before="40" w:after="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2588"/>
    <w:rPr>
      <w:rFonts w:asciiTheme="majorHAnsi" w:eastAsia="Ideal Sans" w:hAnsiTheme="majorHAnsi" w:cs="Ideal Sans"/>
      <w:color w:val="000000"/>
      <w:sz w:val="31"/>
    </w:rPr>
  </w:style>
  <w:style w:type="paragraph" w:styleId="Header">
    <w:name w:val="header"/>
    <w:basedOn w:val="Normal"/>
    <w:link w:val="HeaderChar"/>
    <w:uiPriority w:val="99"/>
    <w:unhideWhenUsed/>
    <w:rsid w:val="00386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A8"/>
    <w:rPr>
      <w:rFonts w:ascii="Calibri" w:eastAsia="Calibri" w:hAnsi="Calibri" w:cs="Calibri"/>
      <w:color w:val="000000"/>
    </w:rPr>
  </w:style>
  <w:style w:type="paragraph" w:styleId="Footer">
    <w:name w:val="footer"/>
    <w:basedOn w:val="Normal"/>
    <w:link w:val="FooterChar"/>
    <w:uiPriority w:val="99"/>
    <w:unhideWhenUsed/>
    <w:rsid w:val="00386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A8"/>
    <w:rPr>
      <w:rFonts w:ascii="Calibri" w:eastAsia="Calibri" w:hAnsi="Calibri" w:cs="Calibri"/>
      <w:color w:val="000000"/>
    </w:rPr>
  </w:style>
  <w:style w:type="table" w:styleId="TableGrid">
    <w:name w:val="Table Grid"/>
    <w:basedOn w:val="TableNormal"/>
    <w:uiPriority w:val="39"/>
    <w:rsid w:val="005F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A72"/>
    <w:rPr>
      <w:color w:val="56C7AA" w:themeColor="hyperlink"/>
      <w:u w:val="single"/>
    </w:rPr>
  </w:style>
  <w:style w:type="paragraph" w:styleId="BalloonText">
    <w:name w:val="Balloon Text"/>
    <w:basedOn w:val="Normal"/>
    <w:link w:val="BalloonTextChar"/>
    <w:uiPriority w:val="99"/>
    <w:semiHidden/>
    <w:unhideWhenUsed/>
    <w:rsid w:val="00AE4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BA3"/>
    <w:rPr>
      <w:rFonts w:ascii="Segoe UI" w:eastAsia="Calibri" w:hAnsi="Segoe UI" w:cs="Segoe UI"/>
      <w:color w:val="000000"/>
      <w:kern w:val="2"/>
      <w:sz w:val="18"/>
      <w:szCs w:val="18"/>
      <w14:ligatures w14:val="standardContextual"/>
    </w:rPr>
  </w:style>
  <w:style w:type="paragraph" w:styleId="ListParagraph">
    <w:name w:val="List Paragraph"/>
    <w:basedOn w:val="Normal"/>
    <w:uiPriority w:val="34"/>
    <w:qFormat/>
    <w:rsid w:val="000A5955"/>
    <w:pPr>
      <w:ind w:left="720"/>
      <w:contextualSpacing/>
    </w:pPr>
  </w:style>
  <w:style w:type="character" w:customStyle="1" w:styleId="Heading2Char">
    <w:name w:val="Heading 2 Char"/>
    <w:basedOn w:val="DefaultParagraphFont"/>
    <w:link w:val="Heading2"/>
    <w:uiPriority w:val="9"/>
    <w:semiHidden/>
    <w:rsid w:val="00682529"/>
    <w:rPr>
      <w:rFonts w:asciiTheme="majorHAnsi" w:eastAsiaTheme="majorEastAsia" w:hAnsiTheme="majorHAnsi" w:cstheme="majorBidi"/>
      <w:color w:val="31479E" w:themeColor="accent1" w:themeShade="BF"/>
      <w:kern w:val="2"/>
      <w:sz w:val="26"/>
      <w:szCs w:val="26"/>
      <w14:ligatures w14:val="standardContextual"/>
    </w:rPr>
  </w:style>
  <w:style w:type="paragraph" w:styleId="Title">
    <w:name w:val="Title"/>
    <w:basedOn w:val="Normal"/>
    <w:next w:val="Normal"/>
    <w:link w:val="TitleChar"/>
    <w:uiPriority w:val="10"/>
    <w:qFormat/>
    <w:rsid w:val="007C65B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C65BA"/>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7C65BA"/>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7C65BA"/>
    <w:rPr>
      <w:color w:val="5A5A5A" w:themeColor="text1" w:themeTint="A5"/>
      <w:spacing w:val="15"/>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estcog.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Reference\Design%20+%20Templates\Generic%20Letter%20-%20WestCOG.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Ideal Sans Book/Light">
      <a:majorFont>
        <a:latin typeface="Ideal Sans Book"/>
        <a:ea typeface=""/>
        <a:cs typeface=""/>
      </a:majorFont>
      <a:minorFont>
        <a:latin typeface="Ideal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E7FFB46E6B74E9DBB26EFC14CEAF2" ma:contentTypeVersion="2" ma:contentTypeDescription="Create a new document." ma:contentTypeScope="" ma:versionID="c4b5ecd513338427c1324b4b1e2fa537">
  <xsd:schema xmlns:xsd="http://www.w3.org/2001/XMLSchema" xmlns:xs="http://www.w3.org/2001/XMLSchema" xmlns:p="http://schemas.microsoft.com/office/2006/metadata/properties" xmlns:ns2="e34eefea-9a5b-4dfb-bd00-78fd50df4bd9" targetNamespace="http://schemas.microsoft.com/office/2006/metadata/properties" ma:root="true" ma:fieldsID="37285f22f3923004c667678447717f60" ns2:_="">
    <xsd:import namespace="e34eefea-9a5b-4dfb-bd00-78fd50df4bd9"/>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eefea-9a5b-4dfb-bd00-78fd50df4b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6EA3A-0A25-422C-A895-2A77B92A8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eefea-9a5b-4dfb-bd00-78fd50df4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53B55-3378-4E0F-8C63-01229C9594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B9892-1F4A-4418-9CA8-C615E08B9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Letter - WestCOG.dotx</Template>
  <TotalTime>2</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Towle</dc:creator>
  <cp:keywords/>
  <cp:lastModifiedBy>Michael Towle</cp:lastModifiedBy>
  <cp:revision>4</cp:revision>
  <cp:lastPrinted>2015-07-17T15:35:00Z</cp:lastPrinted>
  <dcterms:created xsi:type="dcterms:W3CDTF">2020-10-08T16:43:00Z</dcterms:created>
  <dcterms:modified xsi:type="dcterms:W3CDTF">2020-10-08T19:19:00Z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0x0101000A3E7FFB46E6B74E9DBB26EFC14CEAF2</vt:lpwstr>
  </property>
</Properties>
</file>