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A546" w14:textId="3C63405A" w:rsidR="006922E4" w:rsidRDefault="00223404" w:rsidP="007C65BA">
      <w:pPr>
        <w:pStyle w:val="Title"/>
      </w:pPr>
      <w:r>
        <w:t>Training Facility</w:t>
      </w:r>
      <w:r w:rsidR="007C65BA">
        <w:t xml:space="preserve"> Objectives</w:t>
      </w:r>
    </w:p>
    <w:p w14:paraId="41F0353D" w14:textId="192E27A0" w:rsidR="007C65BA" w:rsidRDefault="007C65BA" w:rsidP="007C65BA">
      <w:pPr>
        <w:pStyle w:val="Subtitle"/>
      </w:pPr>
      <w:r>
        <w:t>Regional Public Safety Implementation Plans – WestCOG</w:t>
      </w:r>
    </w:p>
    <w:p w14:paraId="61EE56F9" w14:textId="1EB49595" w:rsidR="00225E91" w:rsidRDefault="007C65BA" w:rsidP="00225E91">
      <w:r>
        <w:t>WestCOG has developed Regional Public Safety Recommendations and now intends to develop Implementation Plans to put these recommendations of interest to action (for those communities that are interested). Th</w:t>
      </w:r>
      <w:r w:rsidR="00225E91">
        <w:t>is working group will work to develop an implementation plan for.</w:t>
      </w:r>
    </w:p>
    <w:p w14:paraId="735E1FF6" w14:textId="6D2C921D" w:rsidR="007C65BA" w:rsidRPr="00225E91" w:rsidRDefault="007C65BA" w:rsidP="00225E91">
      <w:pPr>
        <w:pStyle w:val="ListParagraph"/>
        <w:numPr>
          <w:ilvl w:val="0"/>
          <w:numId w:val="17"/>
        </w:numPr>
        <w:rPr>
          <w:rFonts w:eastAsia="Times New Roman"/>
          <w:sz w:val="24"/>
          <w:szCs w:val="24"/>
        </w:rPr>
      </w:pPr>
      <w:r w:rsidRPr="00225E91">
        <w:rPr>
          <w:rFonts w:eastAsia="Times New Roman"/>
          <w:sz w:val="24"/>
          <w:szCs w:val="24"/>
        </w:rPr>
        <w:t>Training Facility</w:t>
      </w:r>
    </w:p>
    <w:p w14:paraId="7CFD1A46" w14:textId="77777777" w:rsidR="007C65BA" w:rsidRDefault="007C65BA" w:rsidP="00225E9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Firing Range</w:t>
      </w:r>
    </w:p>
    <w:p w14:paraId="182A571D" w14:textId="77777777" w:rsidR="007C65BA" w:rsidRDefault="007C65BA" w:rsidP="007C65BA">
      <w:pPr>
        <w:spacing w:after="0"/>
        <w:rPr>
          <w:sz w:val="24"/>
          <w:szCs w:val="24"/>
        </w:rPr>
      </w:pPr>
    </w:p>
    <w:p w14:paraId="2B5C9F12" w14:textId="77777777" w:rsidR="007C65BA" w:rsidRDefault="007C65BA" w:rsidP="007C65BA">
      <w:pPr>
        <w:pStyle w:val="Heading1"/>
      </w:pPr>
      <w:r>
        <w:t>Training Facility</w:t>
      </w:r>
    </w:p>
    <w:p w14:paraId="1B4F3D79" w14:textId="77777777" w:rsidR="007C65BA" w:rsidRDefault="007C65BA" w:rsidP="007C65B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combined/regional training facility and firing range should be completed by the same core group.</w:t>
      </w:r>
    </w:p>
    <w:p w14:paraId="49F60CD2" w14:textId="77777777" w:rsidR="007C65BA" w:rsidRDefault="007C65BA" w:rsidP="007C65BA">
      <w:pPr>
        <w:spacing w:after="0"/>
        <w:rPr>
          <w:sz w:val="24"/>
          <w:szCs w:val="24"/>
        </w:rPr>
      </w:pPr>
    </w:p>
    <w:p w14:paraId="7F56A129" w14:textId="77777777" w:rsidR="007C65BA" w:rsidRDefault="007C65BA" w:rsidP="007C65BA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Potential tasks include:</w:t>
      </w:r>
    </w:p>
    <w:p w14:paraId="3971B009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Facilitate the development of a project team leveraging the Fairfield County Police Training Officer Association (FCPTOA)</w:t>
      </w:r>
    </w:p>
    <w:p w14:paraId="597B12C6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Strategic objectives for a combined training facility</w:t>
      </w:r>
    </w:p>
    <w:p w14:paraId="618C1709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Identify all training facility options</w:t>
      </w:r>
    </w:p>
    <w:p w14:paraId="565C9DB1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Existing building</w:t>
      </w:r>
    </w:p>
    <w:p w14:paraId="3A1A7EF2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building</w:t>
      </w:r>
    </w:p>
    <w:p w14:paraId="2584D61E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Leverage CEO input for all potential properties that may be used for a combined training facility</w:t>
      </w:r>
    </w:p>
    <w:p w14:paraId="74170C52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Minimum mandatory requirements and optimum requirements</w:t>
      </w:r>
    </w:p>
    <w:p w14:paraId="3340944F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Governance models</w:t>
      </w:r>
    </w:p>
    <w:p w14:paraId="4F86718A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Staffing requirements</w:t>
      </w:r>
    </w:p>
    <w:p w14:paraId="73BEA8FA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Total Cost of Ownership</w:t>
      </w:r>
    </w:p>
    <w:p w14:paraId="74656399" w14:textId="77777777" w:rsidR="007C65BA" w:rsidRDefault="007C65BA" w:rsidP="007C65B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Analysis of all identified properties</w:t>
      </w:r>
    </w:p>
    <w:p w14:paraId="70AACA42" w14:textId="77777777" w:rsidR="007C65BA" w:rsidRDefault="007C65BA" w:rsidP="007C65BA">
      <w:pPr>
        <w:spacing w:after="0"/>
        <w:rPr>
          <w:sz w:val="24"/>
          <w:szCs w:val="24"/>
        </w:rPr>
      </w:pPr>
    </w:p>
    <w:p w14:paraId="631E328C" w14:textId="77777777" w:rsidR="007C65BA" w:rsidRDefault="007C65BA" w:rsidP="007C65BA">
      <w:pPr>
        <w:pStyle w:val="Heading1"/>
      </w:pPr>
      <w:r>
        <w:t xml:space="preserve">Firing Range </w:t>
      </w:r>
    </w:p>
    <w:p w14:paraId="18860658" w14:textId="77777777" w:rsidR="007C65BA" w:rsidRDefault="007C65BA" w:rsidP="007C65BA">
      <w:pPr>
        <w:spacing w:after="0"/>
        <w:rPr>
          <w:sz w:val="24"/>
          <w:szCs w:val="24"/>
        </w:rPr>
      </w:pPr>
      <w:r>
        <w:rPr>
          <w:sz w:val="24"/>
          <w:szCs w:val="24"/>
        </w:rPr>
        <w:t>Development of a new combined firing range and/or leveraging Stamford’s range for a regional solution.</w:t>
      </w:r>
    </w:p>
    <w:p w14:paraId="68AE1D81" w14:textId="77777777" w:rsidR="007C65BA" w:rsidRDefault="007C65BA" w:rsidP="007C65BA">
      <w:pPr>
        <w:spacing w:after="0"/>
        <w:rPr>
          <w:sz w:val="24"/>
          <w:szCs w:val="24"/>
        </w:rPr>
      </w:pPr>
    </w:p>
    <w:p w14:paraId="7AAEDF43" w14:textId="77777777" w:rsidR="007C65BA" w:rsidRDefault="007C65BA" w:rsidP="007C65BA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Potential tasks include:</w:t>
      </w:r>
    </w:p>
    <w:p w14:paraId="21B801C8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bookmarkStart w:id="0" w:name="_Hlk51155199"/>
      <w:r>
        <w:rPr>
          <w:rFonts w:eastAsia="Times New Roman"/>
          <w:sz w:val="24"/>
          <w:szCs w:val="24"/>
        </w:rPr>
        <w:t>Facilitate the development of a project team leveraging the Fairfield County Police Training Officer Association (FCPTOA)</w:t>
      </w:r>
    </w:p>
    <w:p w14:paraId="2B2913A0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Strategic objectives for a combined firing range</w:t>
      </w:r>
    </w:p>
    <w:p w14:paraId="61E29CEB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Identify all firing range options</w:t>
      </w:r>
    </w:p>
    <w:p w14:paraId="4DAABB43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Stamford</w:t>
      </w:r>
    </w:p>
    <w:p w14:paraId="29DED5A7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New range</w:t>
      </w:r>
    </w:p>
    <w:p w14:paraId="64B7391D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Leverage CEO input for all potential properties that may be used for a combined firing range</w:t>
      </w:r>
    </w:p>
    <w:p w14:paraId="6416F862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Requirements</w:t>
      </w:r>
    </w:p>
    <w:p w14:paraId="6043A230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Indoor facility – Minimum mandatory requirements and optimum requirements</w:t>
      </w:r>
    </w:p>
    <w:p w14:paraId="1DB1FC6F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Outdoor facility – Minimum mandatory requirements and optimum requirements</w:t>
      </w:r>
    </w:p>
    <w:p w14:paraId="502DDE81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Governance models</w:t>
      </w:r>
    </w:p>
    <w:p w14:paraId="0ABDCCD7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Staffing requirements</w:t>
      </w:r>
    </w:p>
    <w:p w14:paraId="2E67FCA5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Total Cost of Ownership</w:t>
      </w:r>
    </w:p>
    <w:p w14:paraId="665403AE" w14:textId="77777777" w:rsidR="007C65BA" w:rsidRDefault="007C65BA" w:rsidP="007C65B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Analysis of all identified properties</w:t>
      </w:r>
      <w:bookmarkEnd w:id="0"/>
    </w:p>
    <w:p w14:paraId="044AE3EA" w14:textId="77777777" w:rsidR="007C65BA" w:rsidRPr="007C65BA" w:rsidRDefault="007C65BA" w:rsidP="007C65BA"/>
    <w:sectPr w:rsidR="007C65BA" w:rsidRPr="007C65BA" w:rsidSect="00386DA8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564A" w14:textId="77777777" w:rsidR="00B85EA6" w:rsidRDefault="00B85EA6" w:rsidP="00386DA8">
      <w:pPr>
        <w:spacing w:after="0" w:line="240" w:lineRule="auto"/>
      </w:pPr>
      <w:r>
        <w:separator/>
      </w:r>
    </w:p>
  </w:endnote>
  <w:endnote w:type="continuationSeparator" w:id="0">
    <w:p w14:paraId="08C7F418" w14:textId="77777777" w:rsidR="00B85EA6" w:rsidRDefault="00B85EA6" w:rsidP="0038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Book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Ideal Sans Extra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7E43" w14:textId="77777777" w:rsidR="003F2E18" w:rsidRPr="0046390C" w:rsidRDefault="0046390C" w:rsidP="0046390C">
    <w:pPr>
      <w:pStyle w:val="Header"/>
      <w:rPr>
        <w:i/>
      </w:rPr>
    </w:pPr>
    <w:r w:rsidRPr="0046390C">
      <w:rPr>
        <w:rFonts w:ascii="Ideal Sans Semibold" w:hAnsi="Ideal Sans Semibold"/>
        <w:i/>
      </w:rPr>
      <w:t>Western Connecticut</w:t>
    </w:r>
    <w:r w:rsidRPr="0046390C">
      <w:rPr>
        <w:i/>
      </w:rPr>
      <w:t xml:space="preserve"> Council of Governments</w:t>
    </w:r>
    <w:r w:rsidRPr="0046390C">
      <w:rPr>
        <w:i/>
      </w:rPr>
      <w:tab/>
    </w:r>
    <w:r>
      <w:rPr>
        <w:i/>
      </w:rPr>
      <w:tab/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PAGE </w:instrText>
    </w:r>
    <w:r w:rsidR="003F2E18" w:rsidRPr="0046390C">
      <w:rPr>
        <w:i/>
      </w:rPr>
      <w:fldChar w:fldCharType="separate"/>
    </w:r>
    <w:r w:rsidR="00851B99">
      <w:rPr>
        <w:i/>
        <w:noProof/>
      </w:rPr>
      <w:t>2</w:t>
    </w:r>
    <w:r w:rsidR="003F2E18" w:rsidRPr="0046390C">
      <w:rPr>
        <w:i/>
      </w:rPr>
      <w:fldChar w:fldCharType="end"/>
    </w:r>
    <w:r w:rsidR="003F2E18" w:rsidRPr="0046390C">
      <w:rPr>
        <w:i/>
      </w:rPr>
      <w:t xml:space="preserve"> of </w:t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NUMPAGES </w:instrText>
    </w:r>
    <w:r w:rsidR="003F2E18" w:rsidRPr="0046390C">
      <w:rPr>
        <w:i/>
      </w:rPr>
      <w:fldChar w:fldCharType="separate"/>
    </w:r>
    <w:r w:rsidR="008415FB">
      <w:rPr>
        <w:i/>
        <w:noProof/>
      </w:rPr>
      <w:t>1</w:t>
    </w:r>
    <w:r w:rsidR="003F2E18" w:rsidRPr="0046390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2720" w14:textId="77777777" w:rsidR="005F2110" w:rsidRPr="0046390C" w:rsidRDefault="003A7446" w:rsidP="005F2110">
    <w:pPr>
      <w:pStyle w:val="Footer"/>
      <w:tabs>
        <w:tab w:val="right" w:pos="4680"/>
      </w:tabs>
      <w:rPr>
        <w:i/>
        <w14:numForm w14:val="lining"/>
      </w:rPr>
    </w:pPr>
    <w:r>
      <w:rPr>
        <w:i/>
        <w14:numForm w14:val="lining"/>
      </w:rPr>
      <w:tab/>
    </w:r>
    <w:r w:rsidR="005F2110" w:rsidRPr="0046390C">
      <w:rPr>
        <w:i/>
        <w14:numForm w14:val="lining"/>
      </w:rPr>
      <w:tab/>
      <w:t xml:space="preserve">Visit us online </w:t>
    </w:r>
    <w:r w:rsidR="00CC2A72" w:rsidRPr="0046390C">
      <w:rPr>
        <w:i/>
        <w14:numForm w14:val="lining"/>
      </w:rPr>
      <w:t xml:space="preserve">at </w:t>
    </w:r>
    <w:hyperlink r:id="rId1" w:history="1">
      <w:r w:rsidR="005F2110" w:rsidRPr="0046390C">
        <w:rPr>
          <w:rStyle w:val="Hyperlink"/>
          <w:rFonts w:ascii="Ideal Sans Semibold" w:hAnsi="Ideal Sans Semibold"/>
          <w:i/>
          <w:color w:val="auto"/>
          <w:u w:val="none"/>
          <w14:numForm w14:val="lining"/>
        </w:rPr>
        <w:t>westcog.org</w:t>
      </w:r>
    </w:hyperlink>
    <w:r w:rsidR="00B51A27" w:rsidRPr="0046390C">
      <w:rPr>
        <w:i/>
        <w14:numForm w14:val="lining"/>
      </w:rPr>
      <w:br/>
    </w:r>
    <w:r>
      <w:rPr>
        <w:i/>
        <w14:numForm w14:val="lining"/>
      </w:rPr>
      <w:t>1 Riverside Road, Sandy Hook, CT 06482</w:t>
    </w:r>
    <w:r w:rsidR="00B51A27" w:rsidRPr="0046390C">
      <w:rPr>
        <w:i/>
        <w14:numForm w14:val="lining"/>
      </w:rPr>
      <w:tab/>
    </w:r>
    <w:r w:rsidR="00C3267A">
      <w:rPr>
        <w:i/>
        <w14:numForm w14:val="lining"/>
      </w:rPr>
      <w:tab/>
    </w:r>
    <w:r w:rsidR="00A95DB5">
      <w:rPr>
        <w:i/>
        <w14:numForm w14:val="lining"/>
      </w:rPr>
      <w:t>Telephone/fax 475-323-2060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DFC2" w14:textId="77777777" w:rsidR="00B85EA6" w:rsidRDefault="00B85EA6" w:rsidP="00386DA8">
      <w:pPr>
        <w:spacing w:after="0" w:line="240" w:lineRule="auto"/>
      </w:pPr>
      <w:r>
        <w:separator/>
      </w:r>
    </w:p>
  </w:footnote>
  <w:footnote w:type="continuationSeparator" w:id="0">
    <w:p w14:paraId="02A71A01" w14:textId="77777777" w:rsidR="00B85EA6" w:rsidRDefault="00B85EA6" w:rsidP="0038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B5A7" w14:textId="77777777" w:rsidR="005F2110" w:rsidRPr="00CC2A72" w:rsidRDefault="009E323B" w:rsidP="00753443">
    <w:pPr>
      <w:spacing w:before="70" w:after="480" w:line="216" w:lineRule="auto"/>
    </w:pPr>
    <w:r>
      <w:rPr>
        <w:rFonts w:ascii="Ideal Sans Semibold" w:eastAsia="Ideal Sans" w:hAnsi="Ideal Sans Semibold" w:cs="Ideal Sans"/>
        <w:noProof/>
        <w:sz w:val="48"/>
        <w:szCs w:val="44"/>
        <w14:ligatures w14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83650" wp14:editId="7EB84B63">
              <wp:simplePos x="0" y="0"/>
              <wp:positionH relativeFrom="column">
                <wp:posOffset>4411226</wp:posOffset>
              </wp:positionH>
              <wp:positionV relativeFrom="page">
                <wp:posOffset>557684</wp:posOffset>
              </wp:positionV>
              <wp:extent cx="1534216" cy="7620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216" cy="762000"/>
                        <a:chOff x="10051" y="0"/>
                        <a:chExt cx="1534683" cy="762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757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51" y="159026"/>
                          <a:ext cx="138938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1B3C" w14:textId="77777777" w:rsidR="00D73E33" w:rsidRPr="00272175" w:rsidRDefault="00D73E33" w:rsidP="00D73E33">
                            <w:pPr>
                              <w:jc w:val="right"/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</w:pPr>
                            <w:r w:rsidRPr="00272175"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  <w:t>W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z w:val="46"/>
                                <w:szCs w:val="46"/>
                              </w:rPr>
                              <w:t>es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pacing w:val="60"/>
                                <w:sz w:val="46"/>
                                <w:szCs w:val="46"/>
                              </w:rPr>
                              <w:t>t</w:t>
                            </w:r>
                            <w:r w:rsidRPr="00272175">
                              <w:rPr>
                                <w:rFonts w:ascii="Unica One" w:hAnsi="Unica One"/>
                                <w:color w:val="FFFFFF" w:themeColor="background1"/>
                                <w:sz w:val="46"/>
                                <w:szCs w:val="46"/>
                              </w:rPr>
                              <w:t>COG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83650" id="Group 16" o:spid="_x0000_s1026" style="position:absolute;margin-left:347.35pt;margin-top:43.9pt;width:120.8pt;height:60pt;z-index:251659264;mso-position-vertical-relative:page" coordorigin="100" coordsize="15346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871;width:757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0;top:1590;width:1389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F311B3C" w14:textId="77777777" w:rsidR="00D73E33" w:rsidRPr="00272175" w:rsidRDefault="00D73E33" w:rsidP="00D73E33">
                      <w:pPr>
                        <w:jc w:val="right"/>
                        <w:rPr>
                          <w:rFonts w:ascii="Unica One" w:hAnsi="Unica One"/>
                          <w:sz w:val="46"/>
                          <w:szCs w:val="46"/>
                        </w:rPr>
                      </w:pPr>
                      <w:r w:rsidRPr="00272175">
                        <w:rPr>
                          <w:rFonts w:ascii="Unica One" w:hAnsi="Unica One"/>
                          <w:sz w:val="46"/>
                          <w:szCs w:val="46"/>
                        </w:rPr>
                        <w:t>W</w:t>
                      </w:r>
                      <w:r w:rsidRPr="009E323B">
                        <w:rPr>
                          <w:rFonts w:ascii="Unica One" w:hAnsi="Unica One"/>
                          <w:caps/>
                          <w:sz w:val="46"/>
                          <w:szCs w:val="46"/>
                        </w:rPr>
                        <w:t>es</w:t>
                      </w:r>
                      <w:r w:rsidRPr="009E323B">
                        <w:rPr>
                          <w:rFonts w:ascii="Unica One" w:hAnsi="Unica One"/>
                          <w:caps/>
                          <w:spacing w:val="60"/>
                          <w:sz w:val="46"/>
                          <w:szCs w:val="46"/>
                        </w:rPr>
                        <w:t>t</w:t>
                      </w:r>
                      <w:r w:rsidRPr="00272175">
                        <w:rPr>
                          <w:rFonts w:ascii="Unica One" w:hAnsi="Unica One"/>
                          <w:color w:val="FFFFFF" w:themeColor="background1"/>
                          <w:sz w:val="46"/>
                          <w:szCs w:val="46"/>
                        </w:rPr>
                        <w:t>COG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0E3867" w:rsidRPr="00553CB7">
      <w:rPr>
        <w:rFonts w:ascii="Ideal Sans Semibold" w:eastAsia="Ideal Sans" w:hAnsi="Ideal Sans Semibold" w:cs="Ideal Sans"/>
        <w:sz w:val="48"/>
        <w:szCs w:val="44"/>
      </w:rPr>
      <w:t>Western Connecticut</w:t>
    </w:r>
    <w:r w:rsidR="000E3867" w:rsidRPr="00553CB7">
      <w:rPr>
        <w:rFonts w:ascii="Ideal Sans Semibold" w:eastAsia="Ideal Sans" w:hAnsi="Ideal Sans Semibold" w:cs="Ideal Sans"/>
        <w:caps/>
        <w:sz w:val="40"/>
      </w:rPr>
      <w:br/>
    </w:r>
    <w:r w:rsidR="000E3867" w:rsidRPr="00435199">
      <w:rPr>
        <w:rFonts w:ascii="Ideal Sans Extra Light" w:hAnsi="Ideal Sans Extra Light"/>
        <w:caps/>
        <w:spacing w:val="4"/>
        <w:sz w:val="33"/>
        <w:szCs w:val="33"/>
      </w:rPr>
      <w:t>Council of Governments</w:t>
    </w:r>
    <w:r w:rsidR="000E3867" w:rsidRPr="00553CB7">
      <w:rPr>
        <w:rFonts w:ascii="Ideal Sans Semibold" w:hAnsi="Ideal Sans Semi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D41"/>
    <w:multiLevelType w:val="hybridMultilevel"/>
    <w:tmpl w:val="08F8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77A"/>
    <w:multiLevelType w:val="hybridMultilevel"/>
    <w:tmpl w:val="E09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B78"/>
    <w:multiLevelType w:val="hybridMultilevel"/>
    <w:tmpl w:val="5814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343F"/>
    <w:multiLevelType w:val="hybridMultilevel"/>
    <w:tmpl w:val="4F80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34B3"/>
    <w:multiLevelType w:val="hybridMultilevel"/>
    <w:tmpl w:val="D6D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2A47"/>
    <w:multiLevelType w:val="hybridMultilevel"/>
    <w:tmpl w:val="2044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3A1C"/>
    <w:multiLevelType w:val="singleLevel"/>
    <w:tmpl w:val="63DAFA1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42783F33"/>
    <w:multiLevelType w:val="hybridMultilevel"/>
    <w:tmpl w:val="1F16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0B24"/>
    <w:multiLevelType w:val="hybridMultilevel"/>
    <w:tmpl w:val="3EEE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B8"/>
    <w:multiLevelType w:val="hybridMultilevel"/>
    <w:tmpl w:val="71C4CA58"/>
    <w:lvl w:ilvl="0" w:tplc="A702626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925D8"/>
    <w:multiLevelType w:val="hybridMultilevel"/>
    <w:tmpl w:val="9D60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2954"/>
    <w:multiLevelType w:val="hybridMultilevel"/>
    <w:tmpl w:val="4A1E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2429D"/>
    <w:multiLevelType w:val="hybridMultilevel"/>
    <w:tmpl w:val="82AC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05C98"/>
    <w:multiLevelType w:val="hybridMultilevel"/>
    <w:tmpl w:val="3DDE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09DC"/>
    <w:multiLevelType w:val="hybridMultilevel"/>
    <w:tmpl w:val="87A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4508B"/>
    <w:multiLevelType w:val="hybridMultilevel"/>
    <w:tmpl w:val="23840598"/>
    <w:lvl w:ilvl="0" w:tplc="FF6A4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B4502"/>
    <w:multiLevelType w:val="hybridMultilevel"/>
    <w:tmpl w:val="5A62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BA"/>
    <w:rsid w:val="00007F9C"/>
    <w:rsid w:val="00020177"/>
    <w:rsid w:val="000A5955"/>
    <w:rsid w:val="000B1579"/>
    <w:rsid w:val="000C522D"/>
    <w:rsid w:val="000D1CBF"/>
    <w:rsid w:val="000D7B65"/>
    <w:rsid w:val="000E3867"/>
    <w:rsid w:val="00146584"/>
    <w:rsid w:val="00156D88"/>
    <w:rsid w:val="00162D3D"/>
    <w:rsid w:val="001B3B8B"/>
    <w:rsid w:val="001F074D"/>
    <w:rsid w:val="00211699"/>
    <w:rsid w:val="00223404"/>
    <w:rsid w:val="00225E91"/>
    <w:rsid w:val="00245232"/>
    <w:rsid w:val="00265F76"/>
    <w:rsid w:val="00290766"/>
    <w:rsid w:val="002A0C06"/>
    <w:rsid w:val="002C1BA1"/>
    <w:rsid w:val="002F61AC"/>
    <w:rsid w:val="00340D98"/>
    <w:rsid w:val="003653D6"/>
    <w:rsid w:val="003751BC"/>
    <w:rsid w:val="00386DA8"/>
    <w:rsid w:val="003A7446"/>
    <w:rsid w:val="003F2E18"/>
    <w:rsid w:val="00435199"/>
    <w:rsid w:val="004420F5"/>
    <w:rsid w:val="0046390C"/>
    <w:rsid w:val="00464308"/>
    <w:rsid w:val="0048588E"/>
    <w:rsid w:val="004954FC"/>
    <w:rsid w:val="004F490D"/>
    <w:rsid w:val="00530FB5"/>
    <w:rsid w:val="00546F7B"/>
    <w:rsid w:val="00553CB7"/>
    <w:rsid w:val="005644BA"/>
    <w:rsid w:val="00570B6A"/>
    <w:rsid w:val="00594C66"/>
    <w:rsid w:val="005A1F53"/>
    <w:rsid w:val="005B01F3"/>
    <w:rsid w:val="005E243E"/>
    <w:rsid w:val="005F2110"/>
    <w:rsid w:val="00614E6C"/>
    <w:rsid w:val="00653B83"/>
    <w:rsid w:val="006546EC"/>
    <w:rsid w:val="00666240"/>
    <w:rsid w:val="00674A62"/>
    <w:rsid w:val="006809BF"/>
    <w:rsid w:val="006811B0"/>
    <w:rsid w:val="00682529"/>
    <w:rsid w:val="00687571"/>
    <w:rsid w:val="006922E4"/>
    <w:rsid w:val="006A672F"/>
    <w:rsid w:val="006B63BE"/>
    <w:rsid w:val="006C56F0"/>
    <w:rsid w:val="007357F3"/>
    <w:rsid w:val="00753443"/>
    <w:rsid w:val="0078121E"/>
    <w:rsid w:val="007A7962"/>
    <w:rsid w:val="007A7F16"/>
    <w:rsid w:val="007B0698"/>
    <w:rsid w:val="007C65BA"/>
    <w:rsid w:val="007E4FAA"/>
    <w:rsid w:val="008026B2"/>
    <w:rsid w:val="00834B89"/>
    <w:rsid w:val="008415FB"/>
    <w:rsid w:val="00851B99"/>
    <w:rsid w:val="008E2DBE"/>
    <w:rsid w:val="009013FB"/>
    <w:rsid w:val="009156F2"/>
    <w:rsid w:val="00923571"/>
    <w:rsid w:val="00927B87"/>
    <w:rsid w:val="00971588"/>
    <w:rsid w:val="009A049A"/>
    <w:rsid w:val="009B063C"/>
    <w:rsid w:val="009B1439"/>
    <w:rsid w:val="009B3820"/>
    <w:rsid w:val="009E323B"/>
    <w:rsid w:val="009F1C44"/>
    <w:rsid w:val="00A00682"/>
    <w:rsid w:val="00A179A5"/>
    <w:rsid w:val="00A778DE"/>
    <w:rsid w:val="00A95DB5"/>
    <w:rsid w:val="00AA5883"/>
    <w:rsid w:val="00AE4BA3"/>
    <w:rsid w:val="00B13779"/>
    <w:rsid w:val="00B51A27"/>
    <w:rsid w:val="00B77ACC"/>
    <w:rsid w:val="00B85EA6"/>
    <w:rsid w:val="00B94E89"/>
    <w:rsid w:val="00C15438"/>
    <w:rsid w:val="00C228B0"/>
    <w:rsid w:val="00C3267A"/>
    <w:rsid w:val="00C46718"/>
    <w:rsid w:val="00C5094C"/>
    <w:rsid w:val="00C8654E"/>
    <w:rsid w:val="00C9042D"/>
    <w:rsid w:val="00CC2A72"/>
    <w:rsid w:val="00CC4FB2"/>
    <w:rsid w:val="00CD523E"/>
    <w:rsid w:val="00CE31DE"/>
    <w:rsid w:val="00D145C1"/>
    <w:rsid w:val="00D51D3A"/>
    <w:rsid w:val="00D73E33"/>
    <w:rsid w:val="00DA1EDF"/>
    <w:rsid w:val="00DD62F8"/>
    <w:rsid w:val="00DF6ABA"/>
    <w:rsid w:val="00E00A23"/>
    <w:rsid w:val="00E1478A"/>
    <w:rsid w:val="00E23B57"/>
    <w:rsid w:val="00E50421"/>
    <w:rsid w:val="00EB559F"/>
    <w:rsid w:val="00F01484"/>
    <w:rsid w:val="00F4628A"/>
    <w:rsid w:val="00F50C7B"/>
    <w:rsid w:val="00F62588"/>
    <w:rsid w:val="00F75C72"/>
    <w:rsid w:val="00F957AE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DB1CE"/>
  <w15:docId w15:val="{D12FE251-F235-47CF-94C5-33ADECD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8E"/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72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0A59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7C65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5B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65BA"/>
    <w:rPr>
      <w:color w:val="5A5A5A" w:themeColor="text1" w:themeTint="A5"/>
      <w:spacing w:val="15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st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ference\Design%20+%20Templates\Generic%20Letter%20-%20WestCOG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deal Sans Book/Light">
      <a:majorFont>
        <a:latin typeface="Ideal Sans Book"/>
        <a:ea typeface=""/>
        <a:cs typeface=""/>
      </a:majorFont>
      <a:minorFont>
        <a:latin typeface="Ideal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E7FFB46E6B74E9DBB26EFC14CEAF2" ma:contentTypeVersion="2" ma:contentTypeDescription="Create a new document." ma:contentTypeScope="" ma:versionID="c4b5ecd513338427c1324b4b1e2fa537">
  <xsd:schema xmlns:xsd="http://www.w3.org/2001/XMLSchema" xmlns:xs="http://www.w3.org/2001/XMLSchema" xmlns:p="http://schemas.microsoft.com/office/2006/metadata/properties" xmlns:ns2="e34eefea-9a5b-4dfb-bd00-78fd50df4bd9" targetNamespace="http://schemas.microsoft.com/office/2006/metadata/properties" ma:root="true" ma:fieldsID="37285f22f3923004c667678447717f60" ns2:_="">
    <xsd:import namespace="e34eefea-9a5b-4dfb-bd00-78fd50df4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eefea-9a5b-4dfb-bd00-78fd50df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53B55-3378-4E0F-8C63-01229C959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6EA3A-0A25-422C-A895-2A77B92A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eefea-9a5b-4dfb-bd00-78fd50df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B9892-1F4A-4418-9CA8-C615E08B9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 - WestCOG.dotx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Towle</dc:creator>
  <cp:keywords/>
  <cp:lastModifiedBy>Michael Towle</cp:lastModifiedBy>
  <cp:revision>4</cp:revision>
  <cp:lastPrinted>2015-07-17T15:35:00Z</cp:lastPrinted>
  <dcterms:created xsi:type="dcterms:W3CDTF">2020-10-08T16:44:00Z</dcterms:created>
  <dcterms:modified xsi:type="dcterms:W3CDTF">2020-10-08T19:18:00Z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0x0101000A3E7FFB46E6B74E9DBB26EFC14CEAF2</vt:lpwstr>
  </property>
</Properties>
</file>